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B17EE" w:rsidRPr="00B03F6B" w:rsidP="008B17EE" w14:paraId="38426CCA" w14:textId="77777777">
      <w:pPr>
        <w:pStyle w:val="Title"/>
      </w:pPr>
      <w:bookmarkStart w:id="0" w:name="_GoBack"/>
      <w:bookmarkEnd w:id="0"/>
      <w:r w:rsidRPr="00B03F6B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-330200</wp:posOffset>
            </wp:positionV>
            <wp:extent cx="2247900" cy="1027505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91457" name="St-David's-full-colour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0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24DB813" w:rsidP="024DB813" w14:paraId="24D57E1E" w14:textId="46C03DAF">
      <w:pPr>
        <w:pStyle w:val="Title"/>
        <w:ind w:left="720"/>
        <w:rPr>
          <w:color w:val="7030A0"/>
        </w:rPr>
      </w:pPr>
    </w:p>
    <w:p w:rsidR="024DB813" w:rsidP="024DB813" w14:paraId="4D3513AA" w14:textId="4577F735">
      <w:pPr>
        <w:pStyle w:val="Title"/>
        <w:ind w:left="720"/>
        <w:rPr>
          <w:color w:val="7030A0"/>
        </w:rPr>
      </w:pPr>
    </w:p>
    <w:p w:rsidR="024DB813" w:rsidP="024DB813" w14:paraId="432DDFC6" w14:textId="0702691A">
      <w:pPr>
        <w:pStyle w:val="Title"/>
        <w:ind w:left="720"/>
        <w:rPr>
          <w:color w:val="7030A0"/>
        </w:rPr>
      </w:pPr>
    </w:p>
    <w:p w:rsidR="00C0249E" w:rsidRPr="00B03F6B" w:rsidP="00DB45A8" w14:paraId="7AB0165D" w14:textId="1B3FDF2D">
      <w:pPr>
        <w:pStyle w:val="Title"/>
        <w:bidi w:val="0"/>
        <w:ind w:left="720"/>
        <w:rPr>
          <w:color w:val="7030A0"/>
        </w:rPr>
      </w:pPr>
      <w:r>
        <w:rPr>
          <w:color w:val="7030A0"/>
          <w:rtl w:val="0"/>
        </w:rPr>
        <w:t>Polisi Urddas Dysgwr</w:t>
      </w:r>
    </w:p>
    <w:p w:rsidR="0009108B" w:rsidRPr="00B03F6B" w:rsidP="00DB45A8" w14:paraId="64F7CF1A" w14:textId="77777777">
      <w:pPr>
        <w:ind w:left="720"/>
      </w:pPr>
    </w:p>
    <w:p w:rsidR="008B17EE" w:rsidRPr="00B03F6B" w:rsidP="00DB45A8" w14:paraId="5056E18C" w14:textId="5DCE7129">
      <w:pPr>
        <w:bidi w:val="0"/>
        <w:ind w:left="720"/>
        <w:rPr>
          <w:rFonts w:ascii="Corbel" w:hAnsi="Corbel"/>
          <w:b/>
          <w:bCs/>
          <w:sz w:val="36"/>
          <w:szCs w:val="32"/>
        </w:rPr>
      </w:pPr>
      <w:r>
        <w:rPr>
          <w:rFonts w:ascii="Corbel" w:hAnsi="Corbel"/>
          <w:b/>
          <w:bCs/>
          <w:sz w:val="36"/>
          <w:szCs w:val="32"/>
          <w:rtl w:val="0"/>
        </w:rPr>
        <w:t>Fframwaith i atal digwyddiadau o fwlio, aflonyddu a gwahaniaethu ac ymateb iddynt.</w:t>
      </w:r>
    </w:p>
    <w:p w:rsidR="008B17EE" w:rsidRPr="00B03F6B" w:rsidP="00DB45A8" w14:paraId="3017AA20" w14:textId="77777777">
      <w:pPr>
        <w:ind w:left="720"/>
      </w:pPr>
    </w:p>
    <w:p w:rsidR="008B17EE" w:rsidRPr="00B03F6B" w:rsidP="00DB45A8" w14:paraId="16E6678B" w14:textId="6D497DC0">
      <w:pPr>
        <w:ind w:left="720"/>
      </w:pPr>
    </w:p>
    <w:p w:rsidR="008B17EE" w:rsidRPr="00B03F6B" w:rsidP="00DB45A8" w14:paraId="201EF1C6" w14:textId="77777777">
      <w:pPr>
        <w:ind w:left="720"/>
      </w:pPr>
    </w:p>
    <w:p w:rsidR="008B17EE" w:rsidRPr="00B03F6B" w:rsidP="00B168BB" w14:paraId="5E2E0E32" w14:textId="77777777">
      <w:pPr>
        <w:ind w:left="284" w:hanging="284"/>
      </w:pPr>
    </w:p>
    <w:p w:rsidR="008B17EE" w:rsidRPr="00B03F6B" w:rsidP="00DB45A8" w14:paraId="27E38921" w14:textId="77777777">
      <w:pPr>
        <w:ind w:left="720"/>
      </w:pPr>
    </w:p>
    <w:p w:rsidR="008B17EE" w:rsidRPr="00B03F6B" w:rsidP="00DB45A8" w14:paraId="5F107F38" w14:textId="77777777">
      <w:pPr>
        <w:ind w:left="720"/>
      </w:pPr>
    </w:p>
    <w:p w:rsidR="008B17EE" w:rsidRPr="00B03F6B" w:rsidP="00DB45A8" w14:paraId="16ED6515" w14:textId="77777777">
      <w:pPr>
        <w:ind w:left="720"/>
      </w:pPr>
    </w:p>
    <w:tbl>
      <w:tblPr>
        <w:tblpPr w:leftFromText="180" w:rightFromText="180" w:vertAnchor="text" w:horzAnchor="margin" w:tblpXSpec="center" w:tblpY="1863"/>
        <w:tblW w:w="0" w:type="auto"/>
        <w:tblCellMar>
          <w:top w:w="85" w:type="dxa"/>
          <w:bottom w:w="85" w:type="dxa"/>
        </w:tblCellMar>
        <w:tblLook w:val="04A0"/>
      </w:tblPr>
      <w:tblGrid>
        <w:gridCol w:w="4442"/>
        <w:gridCol w:w="4442"/>
      </w:tblGrid>
      <w:tr w14:paraId="15BB0BAD" w14:textId="77777777" w:rsidTr="1E1A778A">
        <w:tblPrEx>
          <w:tblW w:w="0" w:type="auto"/>
          <w:tblCellMar>
            <w:top w:w="85" w:type="dxa"/>
            <w:bottom w:w="85" w:type="dxa"/>
          </w:tblCellMar>
          <w:tblLook w:val="04A0"/>
        </w:tblPrEx>
        <w:trPr>
          <w:trHeight w:val="105"/>
        </w:trPr>
        <w:tc>
          <w:tcPr>
            <w:tcW w:w="4442" w:type="dxa"/>
            <w:shd w:val="clear" w:color="auto" w:fill="auto"/>
          </w:tcPr>
          <w:p w:rsidR="00760665" w:rsidRPr="00B03F6B" w:rsidP="00760665" w14:paraId="01389248" w14:textId="21F4B711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00BD1369">
              <w:rPr>
                <w:rStyle w:val="Emphasis"/>
                <w:rFonts w:eastAsia="Calibri" w:cstheme="minorHAnsi"/>
                <w:b/>
                <w:bCs/>
                <w:rtl w:val="0"/>
              </w:rPr>
              <w:t>Awdur</w:t>
            </w:r>
          </w:p>
        </w:tc>
        <w:tc>
          <w:tcPr>
            <w:tcW w:w="4442" w:type="dxa"/>
            <w:shd w:val="clear" w:color="auto" w:fill="auto"/>
          </w:tcPr>
          <w:p w:rsidR="00760665" w:rsidRPr="00B03F6B" w:rsidP="00760665" w14:paraId="725082E9" w14:textId="08130472">
            <w:pPr>
              <w:pStyle w:val="NoSpacing"/>
              <w:bidi w:val="0"/>
              <w:rPr>
                <w:rStyle w:val="Emphasis"/>
                <w:b/>
                <w:bCs/>
              </w:rPr>
            </w:pPr>
            <w:r>
              <w:rPr>
                <w:rStyle w:val="Emphasis"/>
                <w:rFonts w:eastAsia="Calibri" w:cstheme="minorHAnsi"/>
                <w:b/>
                <w:bCs/>
                <w:rtl w:val="0"/>
              </w:rPr>
              <w:t>Geraint Williams</w:t>
            </w:r>
          </w:p>
        </w:tc>
      </w:tr>
      <w:tr w14:paraId="72F254C2" w14:textId="77777777" w:rsidTr="1E1A778A">
        <w:tblPrEx>
          <w:tblW w:w="0" w:type="auto"/>
          <w:tblCellMar>
            <w:top w:w="85" w:type="dxa"/>
            <w:bottom w:w="85" w:type="dxa"/>
          </w:tblCellMar>
          <w:tblLook w:val="04A0"/>
        </w:tblPrEx>
        <w:trPr>
          <w:trHeight w:val="260"/>
        </w:trPr>
        <w:tc>
          <w:tcPr>
            <w:tcW w:w="4442" w:type="dxa"/>
            <w:shd w:val="clear" w:color="auto" w:fill="F2F2F2" w:themeFill="background1" w:themeFillShade="F2"/>
          </w:tcPr>
          <w:p w:rsidR="00760665" w:rsidRPr="00B03F6B" w:rsidP="00760665" w14:paraId="43BBA192" w14:textId="14F2BFC7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00BD1369">
              <w:rPr>
                <w:rStyle w:val="Emphasis"/>
                <w:rFonts w:eastAsia="Calibri" w:cstheme="minorHAnsi"/>
                <w:b/>
                <w:bCs/>
                <w:rtl w:val="0"/>
              </w:rPr>
              <w:t>Dyddiad Cyhoeddi</w:t>
            </w:r>
          </w:p>
        </w:tc>
        <w:tc>
          <w:tcPr>
            <w:tcW w:w="4442" w:type="dxa"/>
            <w:shd w:val="clear" w:color="auto" w:fill="F2F2F2" w:themeFill="background1" w:themeFillShade="F2"/>
          </w:tcPr>
          <w:p w:rsidR="00760665" w:rsidRPr="00B03F6B" w:rsidP="00760665" w14:paraId="103240F3" w14:textId="7EF18514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1E1A778A" w:rsidR="128F74BF">
              <w:rPr>
                <w:rStyle w:val="Emphasis"/>
                <w:b/>
                <w:bCs/>
                <w:rtl w:val="0"/>
              </w:rPr>
              <w:t>Hydref 2024</w:t>
            </w:r>
          </w:p>
        </w:tc>
      </w:tr>
      <w:tr w14:paraId="347AFFC8" w14:textId="77777777" w:rsidTr="1E1A778A">
        <w:tblPrEx>
          <w:tblW w:w="0" w:type="auto"/>
          <w:tblCellMar>
            <w:top w:w="85" w:type="dxa"/>
            <w:bottom w:w="85" w:type="dxa"/>
          </w:tblCellMar>
          <w:tblLook w:val="04A0"/>
        </w:tblPrEx>
        <w:trPr>
          <w:trHeight w:val="260"/>
        </w:trPr>
        <w:tc>
          <w:tcPr>
            <w:tcW w:w="4442" w:type="dxa"/>
            <w:shd w:val="clear" w:color="auto" w:fill="auto"/>
          </w:tcPr>
          <w:p w:rsidR="00760665" w:rsidRPr="00B03F6B" w:rsidP="00760665" w14:paraId="55AA964E" w14:textId="69C62DE5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00BD1369">
              <w:rPr>
                <w:rStyle w:val="Emphasis"/>
                <w:rFonts w:eastAsia="Calibri" w:cstheme="minorHAnsi"/>
                <w:b/>
                <w:bCs/>
                <w:rtl w:val="0"/>
              </w:rPr>
              <w:t>Asesiad o Effaith ar Gydraddoldeb</w:t>
            </w:r>
          </w:p>
        </w:tc>
        <w:tc>
          <w:tcPr>
            <w:tcW w:w="4442" w:type="dxa"/>
            <w:shd w:val="clear" w:color="auto" w:fill="auto"/>
          </w:tcPr>
          <w:p w:rsidR="00760665" w:rsidRPr="00B03F6B" w:rsidP="00760665" w14:paraId="0C5503AF" w14:textId="46FD1015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1E1A778A" w:rsidR="5E0E1B47">
              <w:rPr>
                <w:rStyle w:val="Emphasis"/>
                <w:b/>
                <w:bCs/>
                <w:rtl w:val="0"/>
              </w:rPr>
              <w:t>I</w:t>
            </w:r>
          </w:p>
        </w:tc>
      </w:tr>
      <w:tr w14:paraId="2E779C4C" w14:textId="77777777" w:rsidTr="1E1A778A">
        <w:tblPrEx>
          <w:tblW w:w="0" w:type="auto"/>
          <w:tblCellMar>
            <w:top w:w="85" w:type="dxa"/>
            <w:bottom w:w="85" w:type="dxa"/>
          </w:tblCellMar>
          <w:tblLook w:val="04A0"/>
        </w:tblPrEx>
        <w:trPr>
          <w:trHeight w:val="260"/>
        </w:trPr>
        <w:tc>
          <w:tcPr>
            <w:tcW w:w="4442" w:type="dxa"/>
            <w:shd w:val="clear" w:color="auto" w:fill="F2F2F2" w:themeFill="background1" w:themeFillShade="F2"/>
          </w:tcPr>
          <w:p w:rsidR="00760665" w:rsidRPr="00B03F6B" w:rsidP="00760665" w14:paraId="6DB35FC3" w14:textId="048E8EE4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00BD1369">
              <w:rPr>
                <w:rStyle w:val="Emphasis"/>
                <w:rFonts w:eastAsia="Calibri" w:cstheme="minorHAnsi"/>
                <w:b/>
                <w:bCs/>
                <w:rtl w:val="0"/>
              </w:rPr>
              <w:t>Asesiad o Effaith Ieithyddol</w:t>
            </w:r>
          </w:p>
        </w:tc>
        <w:tc>
          <w:tcPr>
            <w:tcW w:w="4442" w:type="dxa"/>
            <w:shd w:val="clear" w:color="auto" w:fill="F2F2F2" w:themeFill="background1" w:themeFillShade="F2"/>
          </w:tcPr>
          <w:p w:rsidR="00760665" w:rsidRPr="00B03F6B" w:rsidP="00760665" w14:paraId="156DC051" w14:textId="537AF7DF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1E1A778A" w:rsidR="4F252F66">
              <w:rPr>
                <w:rStyle w:val="Emphasis"/>
                <w:b/>
                <w:bCs/>
                <w:rtl w:val="0"/>
              </w:rPr>
              <w:t>I</w:t>
            </w:r>
          </w:p>
        </w:tc>
      </w:tr>
      <w:tr w14:paraId="4E4334B6" w14:textId="77777777" w:rsidTr="1E1A778A">
        <w:tblPrEx>
          <w:tblW w:w="0" w:type="auto"/>
          <w:tblCellMar>
            <w:top w:w="85" w:type="dxa"/>
            <w:bottom w:w="85" w:type="dxa"/>
          </w:tblCellMar>
          <w:tblLook w:val="04A0"/>
        </w:tblPrEx>
        <w:trPr>
          <w:trHeight w:val="260"/>
        </w:trPr>
        <w:tc>
          <w:tcPr>
            <w:tcW w:w="4442" w:type="dxa"/>
            <w:shd w:val="clear" w:color="auto" w:fill="auto"/>
          </w:tcPr>
          <w:p w:rsidR="00760665" w:rsidRPr="00B03F6B" w:rsidP="00760665" w14:paraId="3DB3E447" w14:textId="0FF8F695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00BD1369">
              <w:rPr>
                <w:rStyle w:val="Emphasis"/>
                <w:rFonts w:eastAsia="Calibri" w:cstheme="minorHAnsi"/>
                <w:b/>
                <w:bCs/>
                <w:rtl w:val="0"/>
              </w:rPr>
              <w:t>Statws</w:t>
            </w:r>
          </w:p>
        </w:tc>
        <w:tc>
          <w:tcPr>
            <w:tcW w:w="4442" w:type="dxa"/>
            <w:shd w:val="clear" w:color="auto" w:fill="auto"/>
          </w:tcPr>
          <w:p w:rsidR="00760665" w:rsidRPr="00B03F6B" w:rsidP="00760665" w14:paraId="39495B60" w14:textId="4883C3F5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1E1A778A" w:rsidR="183AE8BE">
              <w:rPr>
                <w:rStyle w:val="Emphasis"/>
                <w:b/>
                <w:bCs/>
                <w:rtl w:val="0"/>
              </w:rPr>
              <w:t>Yn fyw</w:t>
            </w:r>
          </w:p>
        </w:tc>
      </w:tr>
      <w:tr w14:paraId="77F57FED" w14:textId="77777777" w:rsidTr="1E1A778A">
        <w:tblPrEx>
          <w:tblW w:w="0" w:type="auto"/>
          <w:tblCellMar>
            <w:top w:w="85" w:type="dxa"/>
            <w:bottom w:w="85" w:type="dxa"/>
          </w:tblCellMar>
          <w:tblLook w:val="04A0"/>
        </w:tblPrEx>
        <w:trPr>
          <w:trHeight w:val="260"/>
        </w:trPr>
        <w:tc>
          <w:tcPr>
            <w:tcW w:w="4442" w:type="dxa"/>
            <w:shd w:val="clear" w:color="auto" w:fill="F2F2F2" w:themeFill="background1" w:themeFillShade="F2"/>
          </w:tcPr>
          <w:p w:rsidR="00760665" w:rsidRPr="00B03F6B" w:rsidP="00760665" w14:paraId="034A04DC" w14:textId="20AF20C2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00BD1369">
              <w:rPr>
                <w:rStyle w:val="Emphasis"/>
                <w:rFonts w:eastAsia="Calibri" w:cstheme="minorHAnsi"/>
                <w:b/>
                <w:bCs/>
                <w:rtl w:val="0"/>
              </w:rPr>
              <w:t>Cymeradwywyd gan</w:t>
            </w:r>
          </w:p>
        </w:tc>
        <w:tc>
          <w:tcPr>
            <w:tcW w:w="4442" w:type="dxa"/>
            <w:shd w:val="clear" w:color="auto" w:fill="F2F2F2" w:themeFill="background1" w:themeFillShade="F2"/>
          </w:tcPr>
          <w:p w:rsidR="00760665" w:rsidRPr="00B03F6B" w:rsidP="00760665" w14:paraId="49A91E20" w14:textId="258D252B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1E1A778A" w:rsidR="776D9E29">
              <w:rPr>
                <w:rStyle w:val="Emphasis"/>
                <w:b/>
                <w:bCs/>
                <w:rtl w:val="0"/>
              </w:rPr>
              <w:t>Ethos a Diwylliant</w:t>
            </w:r>
          </w:p>
        </w:tc>
      </w:tr>
      <w:tr w14:paraId="4C8E8A01" w14:textId="77777777" w:rsidTr="1E1A778A">
        <w:tblPrEx>
          <w:tblW w:w="0" w:type="auto"/>
          <w:tblCellMar>
            <w:top w:w="85" w:type="dxa"/>
            <w:bottom w:w="85" w:type="dxa"/>
          </w:tblCellMar>
          <w:tblLook w:val="04A0"/>
        </w:tblPrEx>
        <w:trPr>
          <w:trHeight w:val="260"/>
        </w:trPr>
        <w:tc>
          <w:tcPr>
            <w:tcW w:w="4442" w:type="dxa"/>
            <w:shd w:val="clear" w:color="auto" w:fill="auto"/>
          </w:tcPr>
          <w:p w:rsidR="00760665" w:rsidRPr="00B03F6B" w:rsidP="00760665" w14:paraId="203990D3" w14:textId="2E27E76D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00BD1369">
              <w:rPr>
                <w:rStyle w:val="Emphasis"/>
                <w:rFonts w:eastAsia="Calibri" w:cstheme="minorHAnsi"/>
                <w:b/>
                <w:bCs/>
                <w:rtl w:val="0"/>
              </w:rPr>
              <w:t>Dyddiad cymeradwyo</w:t>
            </w:r>
          </w:p>
        </w:tc>
        <w:tc>
          <w:tcPr>
            <w:tcW w:w="4442" w:type="dxa"/>
            <w:shd w:val="clear" w:color="auto" w:fill="auto"/>
          </w:tcPr>
          <w:p w:rsidR="00760665" w:rsidRPr="00B03F6B" w:rsidP="00760665" w14:paraId="5B75AD84" w14:textId="360C9AE6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1E1A778A" w:rsidR="6B821B85">
              <w:rPr>
                <w:rStyle w:val="Emphasis"/>
                <w:b/>
                <w:bCs/>
                <w:rtl w:val="0"/>
              </w:rPr>
              <w:t>17 Hydref 2024</w:t>
            </w:r>
          </w:p>
        </w:tc>
      </w:tr>
      <w:tr w14:paraId="7BB8D2B9" w14:textId="77777777" w:rsidTr="1E1A778A">
        <w:tblPrEx>
          <w:tblW w:w="0" w:type="auto"/>
          <w:tblCellMar>
            <w:top w:w="85" w:type="dxa"/>
            <w:bottom w:w="85" w:type="dxa"/>
          </w:tblCellMar>
          <w:tblLook w:val="04A0"/>
        </w:tblPrEx>
        <w:trPr>
          <w:trHeight w:val="34"/>
        </w:trPr>
        <w:tc>
          <w:tcPr>
            <w:tcW w:w="4442" w:type="dxa"/>
            <w:shd w:val="clear" w:color="auto" w:fill="F2F2F2" w:themeFill="background1" w:themeFillShade="F2"/>
          </w:tcPr>
          <w:p w:rsidR="00760665" w:rsidRPr="00B03F6B" w:rsidP="00760665" w14:paraId="1351152B" w14:textId="60324A7A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00BD1369">
              <w:rPr>
                <w:rStyle w:val="Emphasis"/>
                <w:rFonts w:eastAsia="Calibri" w:cstheme="minorHAnsi"/>
                <w:b/>
                <w:bCs/>
                <w:rtl w:val="0"/>
              </w:rPr>
              <w:t>Dyddiad adolygu</w:t>
            </w:r>
          </w:p>
        </w:tc>
        <w:tc>
          <w:tcPr>
            <w:tcW w:w="4442" w:type="dxa"/>
            <w:shd w:val="clear" w:color="auto" w:fill="F2F2F2" w:themeFill="background1" w:themeFillShade="F2"/>
          </w:tcPr>
          <w:p w:rsidR="00760665" w:rsidRPr="00B03F6B" w:rsidP="00760665" w14:paraId="28A5CD11" w14:textId="38625792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1E1A778A" w:rsidR="5187FBED">
              <w:rPr>
                <w:rStyle w:val="Emphasis"/>
                <w:b/>
                <w:bCs/>
                <w:rtl w:val="0"/>
              </w:rPr>
              <w:t>Hydref 2025</w:t>
            </w:r>
          </w:p>
        </w:tc>
      </w:tr>
      <w:tr w14:paraId="1273153E" w14:textId="77777777" w:rsidTr="1E1A778A">
        <w:tblPrEx>
          <w:tblW w:w="0" w:type="auto"/>
          <w:tblCellMar>
            <w:top w:w="85" w:type="dxa"/>
            <w:bottom w:w="85" w:type="dxa"/>
          </w:tblCellMar>
          <w:tblLook w:val="04A0"/>
        </w:tblPrEx>
        <w:trPr>
          <w:trHeight w:val="17"/>
        </w:trPr>
        <w:tc>
          <w:tcPr>
            <w:tcW w:w="4442" w:type="dxa"/>
            <w:shd w:val="clear" w:color="auto" w:fill="auto"/>
          </w:tcPr>
          <w:p w:rsidR="00760665" w:rsidRPr="00B03F6B" w:rsidP="00760665" w14:paraId="7C790355" w14:textId="2AFE0363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00BD1369">
              <w:rPr>
                <w:rStyle w:val="Emphasis"/>
                <w:rFonts w:eastAsia="Calibri" w:cstheme="minorHAnsi"/>
                <w:b/>
                <w:bCs/>
                <w:rtl w:val="0"/>
              </w:rPr>
              <w:t>Dyddiad dechrau</w:t>
            </w:r>
          </w:p>
        </w:tc>
        <w:tc>
          <w:tcPr>
            <w:tcW w:w="4442" w:type="dxa"/>
            <w:shd w:val="clear" w:color="auto" w:fill="auto"/>
          </w:tcPr>
          <w:p w:rsidR="00760665" w:rsidRPr="00B03F6B" w:rsidP="00760665" w14:paraId="4981C518" w14:textId="0883A9A9">
            <w:pPr>
              <w:pStyle w:val="NoSpacing"/>
              <w:bidi w:val="0"/>
              <w:rPr>
                <w:rStyle w:val="Emphasis"/>
                <w:b/>
                <w:bCs/>
              </w:rPr>
            </w:pPr>
            <w:r w:rsidRPr="1E1A778A" w:rsidR="618143CE">
              <w:rPr>
                <w:rStyle w:val="Emphasis"/>
                <w:b/>
                <w:bCs/>
                <w:rtl w:val="0"/>
              </w:rPr>
              <w:t>Hydref 2025</w:t>
            </w:r>
          </w:p>
        </w:tc>
      </w:tr>
    </w:tbl>
    <w:p w:rsidR="00B62E22" w:rsidRPr="00B03F6B" w:rsidP="00642082" w14:paraId="0AD23DF1" w14:textId="70FE1A1A">
      <w:pPr>
        <w:ind w:left="720"/>
      </w:pPr>
      <w:r w:rsidRPr="00B03F6B">
        <w:rPr>
          <w:b/>
          <w:bCs/>
        </w:rPr>
        <w:br w:type="page"/>
      </w:r>
    </w:p>
    <w:sdt>
      <w:sdtPr>
        <w:rPr>
          <w:rFonts w:asciiTheme="minorAscii" w:eastAsiaTheme="minorEastAsia" w:hAnsiTheme="minorAscii" w:cstheme="minorBidi"/>
          <w:color w:val="auto"/>
          <w:sz w:val="24"/>
          <w:szCs w:val="24"/>
        </w:rPr>
        <w:id w:val="1316229273"/>
        <w:docPartObj>
          <w:docPartGallery w:val="Table of Contents"/>
          <w:docPartUnique/>
        </w:docPartObj>
      </w:sdtPr>
      <w:sdtEndPr>
        <w:rPr>
          <w:rFonts w:asciiTheme="minorAscii" w:eastAsiaTheme="minorEastAsia" w:hAnsiTheme="minorAscii" w:cstheme="minorBidi"/>
          <w:b/>
          <w:bCs/>
          <w:noProof/>
          <w:color w:val="auto"/>
          <w:sz w:val="24"/>
          <w:szCs w:val="24"/>
        </w:rPr>
      </w:sdtEndPr>
      <w:sdtContent>
        <w:p w:rsidR="007D5416" w:rsidRPr="009E2E5A" w14:paraId="610B5F70" w14:textId="6C9B91EF">
          <w:pPr>
            <w:pStyle w:val="TOCHeading"/>
            <w:bidi w:val="0"/>
            <w:rPr>
              <w:color w:val="7030A0"/>
            </w:rPr>
          </w:pPr>
          <w:r w:rsidRPr="009E2E5A">
            <w:rPr>
              <w:color w:val="7030A0"/>
              <w:rtl w:val="0"/>
            </w:rPr>
            <w:t>Cynnwys</w:t>
          </w:r>
        </w:p>
        <w:p w14:paraId="0C593E68" w14:textId="0D513778"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 w:rsidRPr="00B03F6B">
              <w:rPr>
                <w:rStyle w:val="Hyperlink"/>
              </w:rPr>
              <w:t>Cyflwyniad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 w:rsidRPr="00B03F6B">
              <w:rPr>
                <w:rStyle w:val="Hyperlink"/>
              </w:rPr>
              <w:t>Cwmpas y Polisi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Datganiad polisi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 w:rsidRPr="00B03F6B">
              <w:rPr>
                <w:rStyle w:val="Hyperlink"/>
              </w:rPr>
              <w:t>Ymdrin â phryderon a datgeliadau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Adrodd am Ddigwyddiadau a'u Cofnodi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Y Coleg yn Cymryd Camau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Cymorth i Ddioddefwyr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Digwyddiadau Casineb a Radicaleiddio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08" w:history="1">
            <w:r>
              <w:rPr>
                <w:rStyle w:val="Hyperlink"/>
              </w:rPr>
              <w:t>Aflonyddu Rhywiol rhwng Cyfoedion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09" w:history="1">
            <w:r>
              <w:rPr>
                <w:rStyle w:val="Hyperlink"/>
              </w:rPr>
              <w:t>Honiadau Maleisus</w:t>
            </w:r>
            <w:r>
              <w:tab/>
            </w:r>
            <w:r>
              <w:fldChar w:fldCharType="begin"/>
            </w:r>
            <w:r>
              <w:instrText xml:space="preserve"> PAGEREF _Toc256000009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911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>
              <w:rPr>
                <w:rStyle w:val="Hyperlink"/>
              </w:rPr>
              <w:t>Cyfrifoldebau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7D5416">
          <w:r>
            <w:rPr>
              <w:b/>
              <w:bCs/>
              <w:noProof/>
            </w:rPr>
            <w:fldChar w:fldCharType="end"/>
          </w:r>
        </w:p>
      </w:sdtContent>
    </w:sdt>
    <w:p w:rsidR="007D5416" w14:paraId="00AF2F3C" w14:textId="77777777">
      <w:pPr>
        <w:rPr>
          <w:rFonts w:asciiTheme="majorHAnsi" w:eastAsiaTheme="majorEastAsia" w:hAnsiTheme="majorHAnsi" w:cstheme="majorBidi"/>
          <w:color w:val="7030A0"/>
          <w:sz w:val="32"/>
          <w:szCs w:val="36"/>
        </w:rPr>
      </w:pPr>
      <w:r>
        <w:br w:type="page"/>
      </w:r>
    </w:p>
    <w:p w:rsidR="006E545A" w:rsidRPr="00B03F6B" w:rsidP="00D17440" w14:paraId="3E9EF42F" w14:textId="16922C03">
      <w:pPr>
        <w:pStyle w:val="Subtitle"/>
        <w:bidi w:val="0"/>
      </w:pPr>
      <w:bookmarkStart w:id="1" w:name="_Toc256000000"/>
      <w:r w:rsidRPr="00B03F6B">
        <w:rPr>
          <w:rtl w:val="0"/>
        </w:rPr>
        <w:t>Cyflwyniad</w:t>
      </w:r>
      <w:bookmarkEnd w:id="1"/>
    </w:p>
    <w:p w:rsidR="00703547" w:rsidRPr="00B03F6B" w:rsidP="00DB45A8" w14:paraId="730A7A4D" w14:textId="77777777">
      <w:pPr>
        <w:ind w:left="720"/>
      </w:pPr>
    </w:p>
    <w:p w:rsidR="006634D4" w:rsidRPr="00B03F6B" w:rsidP="006634D4" w14:paraId="3D575ED2" w14:textId="77777777">
      <w:pPr>
        <w:pStyle w:val="ListParagraph"/>
        <w:numPr>
          <w:ilvl w:val="0"/>
          <w:numId w:val="23"/>
        </w:numPr>
        <w:bidi w:val="0"/>
        <w:rPr>
          <w:rStyle w:val="Strong"/>
          <w:rFonts w:eastAsia="Times New Roman" w:cstheme="minorHAnsi"/>
          <w:b w:val="0"/>
          <w:bCs w:val="0"/>
          <w:szCs w:val="24"/>
        </w:rPr>
      </w:pPr>
      <w:r w:rsidRPr="00B03F6B">
        <w:rPr>
          <w:rFonts w:cstheme="minorHAnsi"/>
          <w:rtl w:val="0"/>
        </w:rPr>
        <w:t xml:space="preserve">Mae'r polisi hwn wedi'i ddatblygu fel rhan o ymrwymiad Coleg Dewi Sant i wireddu potensial pawb yn ein cymuned, fel y’i cwmpaswyd yn ein cenhadaeth: </w:t>
      </w:r>
    </w:p>
    <w:p w:rsidR="006634D4" w:rsidRPr="00B03F6B" w:rsidP="006634D4" w14:paraId="5BDD6206" w14:textId="77777777">
      <w:pPr>
        <w:rPr>
          <w:rFonts w:cstheme="minorHAnsi"/>
        </w:rPr>
      </w:pPr>
    </w:p>
    <w:p w:rsidR="006634D4" w:rsidRPr="00B03F6B" w:rsidP="006634D4" w14:paraId="570661CF" w14:textId="77777777">
      <w:pPr>
        <w:pStyle w:val="ListParagraph"/>
        <w:bidi w:val="0"/>
        <w:rPr>
          <w:rStyle w:val="Strong"/>
          <w:rFonts w:cstheme="minorHAnsi"/>
          <w:b w:val="0"/>
          <w:bCs w:val="0"/>
          <w:i/>
          <w:iCs/>
          <w:shd w:val="clear" w:color="auto" w:fill="FFFFFF"/>
        </w:rPr>
      </w:pPr>
      <w:r w:rsidRPr="00B03F6B">
        <w:rPr>
          <w:rFonts w:cstheme="minorHAnsi"/>
          <w:rtl w:val="0"/>
        </w:rPr>
        <w:t>‘</w:t>
      </w:r>
      <w:r w:rsidRPr="00B03F6B">
        <w:rPr>
          <w:rStyle w:val="Strong"/>
          <w:rFonts w:cstheme="minorHAnsi"/>
          <w:i/>
          <w:iCs/>
          <w:shd w:val="clear" w:color="auto" w:fill="FFFFFF"/>
          <w:rtl w:val="0"/>
        </w:rPr>
        <w:t>Coleg Catholig i’r gymuned, sy’n ceisio darganfod a gwireddu potensial llawn pawb mewn awyrgylch o gariad, gwasanaeth a pharch a ysbrydolwyd gan Grist.'</w:t>
      </w:r>
    </w:p>
    <w:p w:rsidR="006634D4" w:rsidRPr="00B03F6B" w:rsidP="006634D4" w14:paraId="2AE3360A" w14:textId="77777777">
      <w:pPr>
        <w:rPr>
          <w:rStyle w:val="Strong"/>
          <w:rFonts w:cstheme="minorHAnsi"/>
          <w:b w:val="0"/>
          <w:bCs w:val="0"/>
          <w:i/>
          <w:iCs/>
        </w:rPr>
      </w:pPr>
    </w:p>
    <w:p w:rsidR="006634D4" w:rsidRPr="00B03F6B" w:rsidP="006634D4" w14:paraId="699CF06D" w14:textId="77777777">
      <w:pPr>
        <w:pStyle w:val="ListParagraph"/>
        <w:numPr>
          <w:ilvl w:val="0"/>
          <w:numId w:val="23"/>
        </w:numPr>
        <w:bidi w:val="0"/>
        <w:rPr>
          <w:rStyle w:val="Strong"/>
          <w:rFonts w:cstheme="minorHAnsi"/>
          <w:b w:val="0"/>
          <w:bCs w:val="0"/>
        </w:rPr>
      </w:pPr>
      <w:r w:rsidRPr="00B03F6B">
        <w:rPr>
          <w:rStyle w:val="Strong"/>
          <w:rFonts w:cstheme="minorHAnsi"/>
          <w:b w:val="0"/>
          <w:bCs w:val="0"/>
          <w:rtl w:val="0"/>
        </w:rPr>
        <w:t>Mae’r polisi hwn yn ceisio cefnogi dysgwyr i gyflawni eu potensial llawn trwy annog eu cyfranogiad llawn ym mywyd y coleg fel y gallant wneud cynnydd llwyddiannus yn eu bywydau, yn academaidd ac yn ysbrydol.</w:t>
      </w:r>
    </w:p>
    <w:p w:rsidR="006634D4" w:rsidRPr="00B03F6B" w:rsidP="006634D4" w14:paraId="44C07AC9" w14:textId="77777777">
      <w:pPr>
        <w:rPr>
          <w:rStyle w:val="Strong"/>
          <w:rFonts w:cstheme="minorHAnsi"/>
          <w:b w:val="0"/>
          <w:bCs w:val="0"/>
        </w:rPr>
      </w:pPr>
    </w:p>
    <w:p w:rsidR="006634D4" w:rsidRPr="00B03F6B" w:rsidP="006634D4" w14:paraId="27334E28" w14:textId="77777777">
      <w:pPr>
        <w:pStyle w:val="ListParagraph"/>
        <w:numPr>
          <w:ilvl w:val="0"/>
          <w:numId w:val="23"/>
        </w:numPr>
        <w:bidi w:val="0"/>
        <w:rPr>
          <w:rStyle w:val="Strong"/>
          <w:rFonts w:cstheme="minorHAnsi"/>
          <w:b w:val="0"/>
          <w:bCs w:val="0"/>
        </w:rPr>
      </w:pPr>
      <w:r w:rsidRPr="00B03F6B">
        <w:rPr>
          <w:rStyle w:val="Strong"/>
          <w:rFonts w:cstheme="minorHAnsi"/>
          <w:b w:val="0"/>
          <w:bCs w:val="0"/>
          <w:rtl w:val="0"/>
        </w:rPr>
        <w:t>Fel coleg rydym wedi ymrwymo i dynnu rhwystrau i ddysgu a byddwn yn gweithio gyda dysgwyr i hyrwyddo eu cynhwysiant ym mhopeth sydd gan y coleg i'w gynnig.</w:t>
      </w:r>
    </w:p>
    <w:p w:rsidR="006634D4" w:rsidRPr="00B03F6B" w:rsidP="006634D4" w14:paraId="764A25E6" w14:textId="77777777">
      <w:pPr>
        <w:rPr>
          <w:rFonts w:cstheme="minorHAnsi"/>
        </w:rPr>
      </w:pPr>
    </w:p>
    <w:p w:rsidR="006634D4" w:rsidRPr="00B03F6B" w:rsidP="006634D4" w14:paraId="159CF2CD" w14:textId="77777777">
      <w:pPr>
        <w:pStyle w:val="ListParagraph"/>
        <w:numPr>
          <w:ilvl w:val="0"/>
          <w:numId w:val="23"/>
        </w:numPr>
        <w:bidi w:val="0"/>
        <w:rPr>
          <w:rFonts w:cstheme="minorHAnsi"/>
          <w:lang w:eastAsia="en-GB"/>
        </w:rPr>
      </w:pPr>
      <w:r w:rsidRPr="00B03F6B">
        <w:rPr>
          <w:rFonts w:cstheme="minorHAnsi"/>
          <w:rtl w:val="0"/>
        </w:rPr>
        <w:t xml:space="preserve">Rydym yn cydnabod effaith ddofn trawma a phrofiadau niweidiol yn ystod plentyndod (ACE) </w:t>
      </w:r>
    </w:p>
    <w:p w:rsidR="006634D4" w:rsidRPr="00B03F6B" w:rsidP="006634D4" w14:paraId="1E3B8C70" w14:textId="77777777">
      <w:pPr>
        <w:pStyle w:val="ListParagraph"/>
        <w:bidi w:val="0"/>
        <w:rPr>
          <w:rFonts w:cstheme="minorHAnsi"/>
        </w:rPr>
      </w:pPr>
      <w:r w:rsidRPr="00B03F6B">
        <w:rPr>
          <w:rFonts w:cstheme="minorHAnsi"/>
          <w:rtl w:val="0"/>
        </w:rPr>
        <w:t>ar les a datblygiad unigolion. Rydym wedi ymrwymo i fabwysiadu dull wedi’i lywio gan drawma yn ein polisïau a’n harferion i greu amgylchedd diogel, cefnogol ac iach i bawb.</w:t>
      </w:r>
    </w:p>
    <w:p w:rsidR="006634D4" w:rsidRPr="00B03F6B" w:rsidP="006634D4" w14:paraId="7C84B278" w14:textId="77777777">
      <w:pPr>
        <w:pStyle w:val="ListParagraph"/>
        <w:rPr>
          <w:rFonts w:cstheme="minorHAnsi"/>
        </w:rPr>
      </w:pPr>
    </w:p>
    <w:p w:rsidR="006634D4" w:rsidRPr="00B03F6B" w:rsidP="006634D4" w14:paraId="2F669F56" w14:textId="101D1D35">
      <w:pPr>
        <w:pStyle w:val="ListParagraph"/>
        <w:numPr>
          <w:ilvl w:val="0"/>
          <w:numId w:val="23"/>
        </w:numPr>
        <w:bidi w:val="0"/>
        <w:rPr>
          <w:rFonts w:cstheme="minorHAnsi"/>
        </w:rPr>
      </w:pPr>
      <w:r w:rsidRPr="00B03F6B">
        <w:rPr>
          <w:rtl w:val="0"/>
        </w:rPr>
        <w:t>Rydym am gefnogi pob dysgwr trwy ymateb graddedig, wedi'i lywio gan drawma, i sicrhau bod dysgwyr yn gallu gwneud cynnydd a chyflawni.</w:t>
      </w:r>
    </w:p>
    <w:p w:rsidR="006634D4" w:rsidRPr="00B03F6B" w:rsidP="006634D4" w14:paraId="096F7DAF" w14:textId="77777777">
      <w:pPr>
        <w:rPr>
          <w:rFonts w:cstheme="minorHAnsi"/>
        </w:rPr>
      </w:pPr>
    </w:p>
    <w:p w:rsidR="006634D4" w:rsidP="006634D4" w14:paraId="7033BC73" w14:textId="77777777">
      <w:pPr>
        <w:pStyle w:val="ListParagraph"/>
        <w:numPr>
          <w:ilvl w:val="0"/>
          <w:numId w:val="23"/>
        </w:numPr>
        <w:bidi w:val="0"/>
        <w:rPr>
          <w:rFonts w:cstheme="minorHAnsi"/>
        </w:rPr>
      </w:pPr>
      <w:r w:rsidRPr="00B03F6B">
        <w:rPr>
          <w:rFonts w:cstheme="minorHAnsi"/>
          <w:rtl w:val="0"/>
        </w:rPr>
        <w:t>Mae’r coleg yn dilyn gweithdrefnau Diogelu Plant Cymru Gyfan mewn perthynas â materion lles penodol ac adnabyddadwy sy’n atal dysgwyr rhag cael mynediad i’w haddysg, neu lle mae pryderon diogelu.</w:t>
      </w:r>
    </w:p>
    <w:p w:rsidR="00404395" w:rsidRPr="00404395" w:rsidP="00404395" w14:paraId="5D8BECF4" w14:textId="77777777">
      <w:pPr>
        <w:pStyle w:val="ListParagraph"/>
        <w:rPr>
          <w:rFonts w:cstheme="minorHAnsi"/>
        </w:rPr>
      </w:pPr>
    </w:p>
    <w:p w:rsidR="00404395" w:rsidP="006634D4" w14:paraId="61784214" w14:textId="3444E09A">
      <w:pPr>
        <w:pStyle w:val="ListParagraph"/>
        <w:numPr>
          <w:ilvl w:val="0"/>
          <w:numId w:val="23"/>
        </w:numPr>
        <w:bidi w:val="0"/>
        <w:rPr>
          <w:rFonts w:cstheme="minorHAnsi"/>
        </w:rPr>
      </w:pPr>
      <w:r>
        <w:rPr>
          <w:rFonts w:cstheme="minorHAnsi"/>
          <w:rtl w:val="0"/>
        </w:rPr>
        <w:t>Mae Coleg Dewi Sant wedi ymrwymo i ddatblygu diwylliant gwrth-hiliol pendant a bydd yn cymryd yr holl gamau angenrheidiol i sicrhau y gall pob dysgwr yng Ngholeg Dewi Sant fyw gydag urddas.</w:t>
      </w:r>
    </w:p>
    <w:p w:rsidR="00404395" w:rsidRPr="00404395" w:rsidP="00404395" w14:paraId="464CE0CA" w14:textId="77777777">
      <w:pPr>
        <w:pStyle w:val="ListParagraph"/>
        <w:rPr>
          <w:rFonts w:cstheme="minorHAnsi"/>
        </w:rPr>
      </w:pPr>
    </w:p>
    <w:p w:rsidR="00404395" w:rsidP="006634D4" w14:paraId="4B6A4103" w14:textId="5B353574">
      <w:pPr>
        <w:pStyle w:val="ListParagraph"/>
        <w:numPr>
          <w:ilvl w:val="0"/>
          <w:numId w:val="23"/>
        </w:numPr>
        <w:bidi w:val="0"/>
        <w:rPr>
          <w:rFonts w:cstheme="minorHAnsi"/>
        </w:rPr>
      </w:pPr>
      <w:r>
        <w:rPr>
          <w:rFonts w:cstheme="minorHAnsi"/>
          <w:rtl w:val="0"/>
        </w:rPr>
        <w:t>Wrth galon y polisi hwn mae Coleg Dewi Sant yn ymrwymo i gydnabod bod pob unigolyn wedi'i greu yn nelwedd ac yn nhebygrwydd Duw a chan hynny mae ganddynt urddas cynhenid y mae'n rhaid ei barchu.</w:t>
      </w:r>
    </w:p>
    <w:p w:rsidR="00992650" w:rsidRPr="00992650" w:rsidP="00992650" w14:paraId="79B8828D" w14:textId="77777777">
      <w:pPr>
        <w:pStyle w:val="ListParagraph"/>
        <w:rPr>
          <w:rFonts w:cstheme="minorHAnsi"/>
        </w:rPr>
      </w:pPr>
    </w:p>
    <w:p w:rsidR="00992650" w:rsidP="006634D4" w14:paraId="4FA4A0C5" w14:textId="31BB7863">
      <w:pPr>
        <w:pStyle w:val="ListParagraph"/>
        <w:numPr>
          <w:ilvl w:val="0"/>
          <w:numId w:val="23"/>
        </w:numPr>
        <w:bidi w:val="0"/>
        <w:rPr>
          <w:rFonts w:cstheme="minorHAnsi"/>
        </w:rPr>
      </w:pPr>
      <w:r>
        <w:rPr>
          <w:rFonts w:cstheme="minorHAnsi"/>
          <w:rtl w:val="0"/>
        </w:rPr>
        <w:t>Cymer Coleg Dewi Sant fwlio, aflonyddu a gwahaniaethu o ddifrif ac mae wedi ymrwymo i sicrhau ei fod yn goleg lle mae dysgwyr yn barod i ddysgu, yn barchus i'r gymuned y maen nhw'n perthyn iddi ac yn ymddwyn mewn ffordd sy'n hyrwyddo diogelwch i bawb.</w:t>
      </w:r>
    </w:p>
    <w:p w:rsidR="00992650" w:rsidRPr="00992650" w:rsidP="00992650" w14:paraId="6B037D87" w14:textId="77777777">
      <w:pPr>
        <w:pStyle w:val="ListParagraph"/>
        <w:rPr>
          <w:rFonts w:cstheme="minorHAnsi"/>
        </w:rPr>
      </w:pPr>
    </w:p>
    <w:p w:rsidR="006634D4" w:rsidRPr="00992650" w:rsidP="00992650" w14:paraId="0C1CFC36" w14:textId="653F35A2">
      <w:pPr>
        <w:pStyle w:val="ListParagraph"/>
        <w:numPr>
          <w:ilvl w:val="0"/>
          <w:numId w:val="23"/>
        </w:numPr>
        <w:bidi w:val="0"/>
        <w:rPr>
          <w:rFonts w:cstheme="minorHAnsi"/>
        </w:rPr>
      </w:pPr>
      <w:r>
        <w:rPr>
          <w:rFonts w:cstheme="minorHAnsi"/>
          <w:rtl w:val="0"/>
        </w:rPr>
        <w:t>Mae gan y coleg ddyletswydd gofal i'r holl ddysgwyr a staff a chanddo ddyletswydd i sicrhau bod pawb â nodweddion gwarchodedig o dan Ddeddf Cydraddoldeb 2010 yn cael eu hamddiffyn rhag bwlio, gwahaniaethu, niwed, aflonyddu ac erledigaeth.</w:t>
      </w:r>
    </w:p>
    <w:p w:rsidR="006634D4" w:rsidRPr="00B03F6B" w:rsidP="006634D4" w14:paraId="0BD16EBB" w14:textId="77777777">
      <w:pPr>
        <w:pStyle w:val="ListParagraph"/>
        <w:rPr>
          <w:rFonts w:cstheme="minorHAnsi"/>
        </w:rPr>
      </w:pPr>
    </w:p>
    <w:p w:rsidR="006634D4" w:rsidRPr="00B03F6B" w:rsidP="006634D4" w14:paraId="7C91C596" w14:textId="77777777">
      <w:pPr>
        <w:pStyle w:val="ListParagraph"/>
        <w:numPr>
          <w:ilvl w:val="0"/>
          <w:numId w:val="23"/>
        </w:numPr>
        <w:bidi w:val="0"/>
        <w:rPr>
          <w:rFonts w:cstheme="minorHAnsi"/>
        </w:rPr>
      </w:pPr>
      <w:r w:rsidRPr="00B03F6B">
        <w:rPr>
          <w:rtl w:val="0"/>
        </w:rPr>
        <w:t>Dylid darllen y polisi hwn ar y cyd â'r dogfennau canlynol:</w:t>
      </w:r>
    </w:p>
    <w:p w:rsidR="006634D4" w:rsidRPr="00B03F6B" w:rsidP="006634D4" w14:paraId="7F55FA88" w14:textId="77777777">
      <w:pPr>
        <w:pStyle w:val="ListParagraph"/>
        <w:rPr>
          <w:rStyle w:val="Strong"/>
          <w:rFonts w:cstheme="minorHAnsi"/>
          <w:b w:val="0"/>
          <w:bCs w:val="0"/>
        </w:rPr>
      </w:pPr>
    </w:p>
    <w:p w:rsidR="006634D4" w:rsidRPr="00B03F6B" w:rsidP="006634D4" w14:paraId="20793B1B" w14:textId="77777777">
      <w:pPr>
        <w:pStyle w:val="ListParagraph"/>
        <w:numPr>
          <w:ilvl w:val="0"/>
          <w:numId w:val="24"/>
        </w:numPr>
        <w:bidi w:val="0"/>
        <w:rPr>
          <w:rStyle w:val="Strong"/>
          <w:rFonts w:cstheme="minorHAnsi"/>
          <w:b w:val="0"/>
          <w:bCs w:val="0"/>
        </w:rPr>
      </w:pPr>
      <w:r w:rsidRPr="00B03F6B">
        <w:rPr>
          <w:rStyle w:val="Strong"/>
          <w:rFonts w:cstheme="minorHAnsi"/>
          <w:rtl w:val="0"/>
        </w:rPr>
        <w:t>Polisi Ysgoloriaeth</w:t>
      </w:r>
    </w:p>
    <w:p w:rsidR="00404395" w:rsidRPr="00404395" w:rsidP="00404395" w14:paraId="6C1BA581" w14:textId="1494FD35">
      <w:pPr>
        <w:pStyle w:val="ListParagraph"/>
        <w:numPr>
          <w:ilvl w:val="0"/>
          <w:numId w:val="24"/>
        </w:numPr>
        <w:bidi w:val="0"/>
        <w:rPr>
          <w:rStyle w:val="Strong"/>
          <w:rFonts w:cstheme="minorHAnsi"/>
          <w:b w:val="0"/>
          <w:bCs w:val="0"/>
        </w:rPr>
      </w:pPr>
      <w:r w:rsidRPr="00B03F6B">
        <w:rPr>
          <w:rStyle w:val="Strong"/>
          <w:rFonts w:cstheme="minorHAnsi"/>
          <w:rtl w:val="0"/>
        </w:rPr>
        <w:t>Polisi Presenoldeb Dysgwyr</w:t>
      </w:r>
    </w:p>
    <w:p w:rsidR="006634D4" w:rsidRPr="00B03F6B" w:rsidP="006634D4" w14:paraId="71007B4B" w14:textId="77777777">
      <w:pPr>
        <w:pStyle w:val="ListParagraph"/>
        <w:numPr>
          <w:ilvl w:val="0"/>
          <w:numId w:val="24"/>
        </w:numPr>
        <w:bidi w:val="0"/>
        <w:rPr>
          <w:rStyle w:val="Strong"/>
          <w:rFonts w:cstheme="minorHAnsi"/>
          <w:b w:val="0"/>
          <w:bCs w:val="0"/>
        </w:rPr>
      </w:pPr>
      <w:r w:rsidRPr="00B03F6B">
        <w:rPr>
          <w:rStyle w:val="Strong"/>
          <w:rFonts w:cstheme="minorHAnsi"/>
          <w:rtl w:val="0"/>
        </w:rPr>
        <w:t>Gweithdrefnau Diogelu Cymru Gyfan</w:t>
      </w:r>
    </w:p>
    <w:p w:rsidR="006634D4" w:rsidRPr="00404395" w:rsidP="006634D4" w14:paraId="3A86DBD1" w14:textId="77777777">
      <w:pPr>
        <w:pStyle w:val="ListParagraph"/>
        <w:numPr>
          <w:ilvl w:val="0"/>
          <w:numId w:val="24"/>
        </w:numPr>
        <w:bidi w:val="0"/>
        <w:rPr>
          <w:rStyle w:val="Strong"/>
          <w:rFonts w:cstheme="minorHAnsi"/>
          <w:b w:val="0"/>
          <w:bCs w:val="0"/>
        </w:rPr>
      </w:pPr>
      <w:r w:rsidRPr="00B03F6B">
        <w:rPr>
          <w:rStyle w:val="Strong"/>
          <w:rFonts w:cstheme="minorHAnsi"/>
          <w:rtl w:val="0"/>
        </w:rPr>
        <w:t>Polisi Diogelu</w:t>
      </w:r>
    </w:p>
    <w:p w:rsidR="00404395" w:rsidRPr="00B03F6B" w:rsidP="006634D4" w14:paraId="6DD80430" w14:textId="2262407B">
      <w:pPr>
        <w:pStyle w:val="ListParagraph"/>
        <w:numPr>
          <w:ilvl w:val="0"/>
          <w:numId w:val="24"/>
        </w:numPr>
        <w:bidi w:val="0"/>
        <w:rPr>
          <w:rStyle w:val="Strong"/>
          <w:rFonts w:cstheme="minorHAnsi"/>
          <w:b w:val="0"/>
          <w:bCs w:val="0"/>
        </w:rPr>
      </w:pPr>
      <w:r>
        <w:rPr>
          <w:rStyle w:val="Strong"/>
          <w:rFonts w:cstheme="minorHAnsi"/>
          <w:rtl w:val="0"/>
        </w:rPr>
        <w:t>Polisi Prevent</w:t>
      </w:r>
    </w:p>
    <w:p w:rsidR="006634D4" w:rsidRPr="00B03F6B" w:rsidP="006634D4" w14:paraId="62ABA63C" w14:textId="77777777">
      <w:pPr>
        <w:pStyle w:val="ListParagraph"/>
        <w:numPr>
          <w:ilvl w:val="0"/>
          <w:numId w:val="24"/>
        </w:numPr>
        <w:bidi w:val="0"/>
        <w:rPr>
          <w:rStyle w:val="Strong"/>
          <w:rFonts w:cstheme="minorHAnsi"/>
          <w:b w:val="0"/>
          <w:bCs w:val="0"/>
        </w:rPr>
      </w:pPr>
      <w:r w:rsidRPr="00B03F6B">
        <w:rPr>
          <w:rStyle w:val="Strong"/>
          <w:rFonts w:cstheme="minorHAnsi"/>
          <w:rtl w:val="0"/>
        </w:rPr>
        <w:t>Gweithdrefnau Diogelu ac Amddiffyn Plant.</w:t>
      </w:r>
    </w:p>
    <w:p w:rsidR="006634D4" w:rsidRPr="00B03F6B" w:rsidP="00A859FC" w14:paraId="53C03730" w14:textId="1A7C5FA0">
      <w:pPr>
        <w:pStyle w:val="ListParagraph"/>
        <w:numPr>
          <w:ilvl w:val="0"/>
          <w:numId w:val="24"/>
        </w:numPr>
        <w:bidi w:val="0"/>
        <w:rPr>
          <w:rStyle w:val="Strong"/>
          <w:rFonts w:cstheme="minorHAnsi"/>
          <w:b w:val="0"/>
          <w:bCs w:val="0"/>
        </w:rPr>
      </w:pPr>
      <w:r w:rsidRPr="00B03F6B">
        <w:rPr>
          <w:rStyle w:val="Strong"/>
          <w:rFonts w:cstheme="minorHAnsi"/>
          <w:rtl w:val="0"/>
        </w:rPr>
        <w:t>Polisi Cydraddoldeb ac Amrywiaeth</w:t>
      </w:r>
    </w:p>
    <w:p w:rsidR="00EF04B2" w:rsidRPr="00B03F6B" w:rsidP="00EF04B2" w14:paraId="559E82C8" w14:textId="77777777">
      <w:pPr>
        <w:rPr>
          <w:rFonts w:cstheme="minorHAnsi"/>
        </w:rPr>
      </w:pPr>
    </w:p>
    <w:p w:rsidR="00C034A8" w:rsidRPr="00B03F6B" w:rsidP="00D17440" w14:paraId="48B543EE" w14:textId="62B5A255">
      <w:pPr>
        <w:pStyle w:val="Subtitle"/>
        <w:bidi w:val="0"/>
      </w:pPr>
      <w:bookmarkStart w:id="2" w:name="_Toc256000001"/>
      <w:r w:rsidRPr="00B03F6B">
        <w:rPr>
          <w:rtl w:val="0"/>
        </w:rPr>
        <w:t>Cwmpas y Polisi</w:t>
      </w:r>
      <w:bookmarkEnd w:id="2"/>
    </w:p>
    <w:p w:rsidR="00C034A8" w:rsidRPr="00B03F6B" w:rsidP="00C034A8" w14:paraId="38A020FD" w14:textId="77777777"/>
    <w:p w:rsidR="00992650" w:rsidRPr="00B03F6B" w:rsidP="00992650" w14:paraId="36F2A13D" w14:textId="3DED491F">
      <w:pPr>
        <w:pStyle w:val="ListParagraph"/>
        <w:numPr>
          <w:ilvl w:val="0"/>
          <w:numId w:val="34"/>
        </w:numPr>
        <w:bidi w:val="0"/>
        <w:jc w:val="both"/>
      </w:pPr>
      <w:r w:rsidRPr="00B03F6B">
        <w:rPr>
          <w:rtl w:val="0"/>
        </w:rPr>
        <w:t xml:space="preserve">Mae’r coleg yn disgwyl bod pob dysgwr yn cynnal y disgwyliadau craidd, gan ein galluogi i greu amgylchedd dysgu sy’n ddiogel i bawb. </w:t>
      </w:r>
    </w:p>
    <w:p w:rsidR="00516227" w:rsidRPr="00B03F6B" w:rsidP="00992650" w14:paraId="27EC4DF0" w14:textId="77777777">
      <w:pPr>
        <w:jc w:val="both"/>
      </w:pPr>
    </w:p>
    <w:p w:rsidR="00516227" w:rsidP="00B03F6B" w14:paraId="76041BD5" w14:textId="5ACA8E35">
      <w:pPr>
        <w:pStyle w:val="ListParagraph"/>
        <w:numPr>
          <w:ilvl w:val="0"/>
          <w:numId w:val="34"/>
        </w:numPr>
        <w:bidi w:val="0"/>
        <w:jc w:val="both"/>
      </w:pPr>
      <w:r w:rsidRPr="00B03F6B">
        <w:rPr>
          <w:rtl w:val="0"/>
        </w:rPr>
        <w:t>Mae'r coleg wedi ymrwymo i gefnogi dysgwyr gydag anableddau ac anghenion dysgu mewn ffyrdd sy'n bodloni'u hanghenion unigol yn effeithiol, gan wneud yr addasiadau rhesymol priodol.</w:t>
      </w:r>
    </w:p>
    <w:p w:rsidR="00992650" w:rsidP="00992650" w14:paraId="7A10CD68" w14:textId="77777777">
      <w:pPr>
        <w:pStyle w:val="ListParagraph"/>
      </w:pPr>
    </w:p>
    <w:p w:rsidR="00992650" w:rsidP="00B03F6B" w14:paraId="4DD8325C" w14:textId="53D8285B">
      <w:pPr>
        <w:pStyle w:val="ListParagraph"/>
        <w:numPr>
          <w:ilvl w:val="0"/>
          <w:numId w:val="34"/>
        </w:numPr>
        <w:bidi w:val="0"/>
        <w:jc w:val="both"/>
      </w:pPr>
      <w:r>
        <w:rPr>
          <w:rtl w:val="0"/>
        </w:rPr>
        <w:t>Sicrha'r polisi hwn bod dysgwyr yn cael eu trin ag urddas a pharch ac yn ymwybodol o'r ymddygiadau y disgwylir a'r camau y dylid eu cymryd i fynd i'r afael â bwlio, gwahaniaethu ac aflonyddu.</w:t>
      </w:r>
    </w:p>
    <w:p w:rsidR="00E92908" w:rsidP="00E92908" w14:paraId="2A6403BB" w14:textId="77777777">
      <w:pPr>
        <w:pStyle w:val="ListParagraph"/>
      </w:pPr>
    </w:p>
    <w:p w:rsidR="00E92908" w:rsidP="00B03F6B" w14:paraId="257591B8" w14:textId="2EFCB8C5">
      <w:pPr>
        <w:pStyle w:val="ListParagraph"/>
        <w:numPr>
          <w:ilvl w:val="0"/>
          <w:numId w:val="34"/>
        </w:numPr>
        <w:bidi w:val="0"/>
        <w:jc w:val="both"/>
      </w:pPr>
      <w:r>
        <w:rPr>
          <w:rtl w:val="0"/>
        </w:rPr>
        <w:t>Diffinia'r coleg fwlio fel ymddygiad ymosodol, bygythiol, maleisus neu sarhaus, cam-drin neu gam-ddefnyddio pŵer trwy ddulliau sy'n tanseilio, bychanu, dirmygu rhywiol neu anafu'r derbynnydd.</w:t>
      </w:r>
    </w:p>
    <w:p w:rsidR="00E92908" w:rsidP="00E92908" w14:paraId="39B822F2" w14:textId="77777777">
      <w:pPr>
        <w:pStyle w:val="ListParagraph"/>
      </w:pPr>
    </w:p>
    <w:p w:rsidR="00E92908" w:rsidP="00B03F6B" w14:paraId="03143815" w14:textId="2E9A62C8">
      <w:pPr>
        <w:pStyle w:val="ListParagraph"/>
        <w:numPr>
          <w:ilvl w:val="0"/>
          <w:numId w:val="34"/>
        </w:numPr>
        <w:bidi w:val="0"/>
        <w:jc w:val="both"/>
      </w:pPr>
      <w:r>
        <w:rPr>
          <w:rtl w:val="0"/>
        </w:rPr>
        <w:t xml:space="preserve">Diffinia'r coleg aflonyddu fel ymddygiad digroeso sydd wedi digwydd mwy nac unwaith, neu sy'n rhywiol ei natur, sydd â'r diben neu'r effaith o dorri ar urddas unigolyn (boed hynny'n fwriadol ai peidio) neu greu amgylchedd brawychus, gelyniaethus, diraddiol, bychanus neu ymosodol ar gyfer yr unigolyn hwnnw. </w:t>
      </w:r>
    </w:p>
    <w:p w:rsidR="00E92908" w:rsidP="00E92908" w14:paraId="63FDBC3D" w14:textId="77777777">
      <w:pPr>
        <w:pStyle w:val="ListParagraph"/>
      </w:pPr>
    </w:p>
    <w:p w:rsidR="00E92908" w:rsidP="00B03F6B" w14:paraId="04C711AD" w14:textId="5A9986DD">
      <w:pPr>
        <w:pStyle w:val="ListParagraph"/>
        <w:numPr>
          <w:ilvl w:val="0"/>
          <w:numId w:val="34"/>
        </w:numPr>
        <w:bidi w:val="0"/>
        <w:jc w:val="both"/>
      </w:pPr>
      <w:r>
        <w:rPr>
          <w:rtl w:val="0"/>
        </w:rPr>
        <w:t>Diffinia'r coleg wahaniaethu fel trin rhywun yn llai ffafriol oherwydd bod ganddynt, neu canfyddir bod ganddynt, nodwedd warchodedig fel y diffinnir yn Neddf Cydraddoldeb 2010 neu oherwydd eu dosbarth cymdeithasol neu Angen Dysgu Ychwanegol.</w:t>
      </w:r>
    </w:p>
    <w:p w:rsidR="00E92908" w:rsidP="00E92908" w14:paraId="71C729D2" w14:textId="77777777">
      <w:pPr>
        <w:pStyle w:val="ListParagraph"/>
      </w:pPr>
    </w:p>
    <w:p w:rsidR="00E92908" w:rsidP="00B03F6B" w14:paraId="3A8DECEE" w14:textId="3750DD41">
      <w:pPr>
        <w:pStyle w:val="ListParagraph"/>
        <w:numPr>
          <w:ilvl w:val="0"/>
          <w:numId w:val="34"/>
        </w:numPr>
        <w:bidi w:val="0"/>
        <w:jc w:val="both"/>
      </w:pPr>
      <w:r>
        <w:rPr>
          <w:rtl w:val="0"/>
        </w:rPr>
        <w:t xml:space="preserve">Mae'r polisi yn gymwys i'r holl ddysgwyr a staff yn y Coleg. </w:t>
      </w:r>
    </w:p>
    <w:p w:rsidR="00E92908" w:rsidP="00E92908" w14:paraId="558847CA" w14:textId="77777777">
      <w:pPr>
        <w:pStyle w:val="ListParagraph"/>
      </w:pPr>
    </w:p>
    <w:p w:rsidR="00E92908" w:rsidRPr="00B03F6B" w:rsidP="00B03F6B" w14:paraId="04F5674A" w14:textId="01FAF093">
      <w:pPr>
        <w:pStyle w:val="ListParagraph"/>
        <w:numPr>
          <w:ilvl w:val="0"/>
          <w:numId w:val="34"/>
        </w:numPr>
        <w:bidi w:val="0"/>
        <w:jc w:val="both"/>
      </w:pPr>
      <w:r>
        <w:rPr>
          <w:rtl w:val="0"/>
        </w:rPr>
        <w:t>Mae'r polisi hwn hefyd yn cynnwys digwyddiadau o fwlio, aflonyddu a gwahaniaethu trwy ddulliau electronig megis cyfryngau cymdeithasol, e-bost, consôls gemau a ffôn symudol.</w:t>
      </w:r>
    </w:p>
    <w:p w:rsidR="00E92908" w:rsidP="00E92908" w14:paraId="29030D76" w14:textId="599683E8">
      <w:pPr>
        <w:pStyle w:val="Subtitle"/>
        <w:bidi w:val="0"/>
      </w:pPr>
      <w:bookmarkStart w:id="3" w:name="_Toc256000002"/>
      <w:r>
        <w:rPr>
          <w:rtl w:val="0"/>
        </w:rPr>
        <w:t>Datganiad polisi</w:t>
      </w:r>
      <w:bookmarkEnd w:id="3"/>
      <w:r>
        <w:rPr>
          <w:rtl w:val="0"/>
        </w:rPr>
        <w:t xml:space="preserve"> </w:t>
      </w:r>
    </w:p>
    <w:p w:rsidR="00E92908" w:rsidP="00E92908" w14:paraId="41E35ED8" w14:textId="77777777"/>
    <w:p w:rsidR="00B7255E" w:rsidP="00E92908" w14:paraId="74C5E19B" w14:textId="5169538E">
      <w:pPr>
        <w:pStyle w:val="ListParagraph"/>
        <w:numPr>
          <w:ilvl w:val="0"/>
          <w:numId w:val="45"/>
        </w:numPr>
        <w:bidi w:val="0"/>
        <w:jc w:val="both"/>
      </w:pPr>
      <w:r w:rsidRPr="00B03F6B">
        <w:rPr>
          <w:rtl w:val="0"/>
        </w:rPr>
        <w:t>Bydd y Coleg yn hysbysu holl aelodau'r gymuned bod pob math o fwlio, aflonyddu a gwahaniaethu yn annerbyniol.</w:t>
      </w:r>
    </w:p>
    <w:p w:rsidR="00B7255E" w:rsidP="00B7255E" w14:paraId="2114DE46" w14:textId="77777777">
      <w:pPr>
        <w:pStyle w:val="ListParagraph"/>
        <w:jc w:val="both"/>
      </w:pPr>
    </w:p>
    <w:p w:rsidR="00B7255E" w:rsidP="00B7255E" w14:paraId="69997635" w14:textId="0B76E64A">
      <w:pPr>
        <w:pStyle w:val="ListParagraph"/>
        <w:numPr>
          <w:ilvl w:val="0"/>
          <w:numId w:val="45"/>
        </w:numPr>
        <w:bidi w:val="0"/>
        <w:jc w:val="both"/>
      </w:pPr>
      <w:r>
        <w:rPr>
          <w:rtl w:val="0"/>
        </w:rPr>
        <w:t>Bydd y Coleg yn sefydlu gweithdrefnau i sicrhau yr ymdrinnir ag unrhyw ddigwyddiadau, gan sicrhau bod dioddefwyr yn cael eu cefnogi a'u hamddiffyn.</w:t>
      </w:r>
    </w:p>
    <w:p w:rsidR="00B7255E" w:rsidP="00B7255E" w14:paraId="5A9EED37" w14:textId="77777777">
      <w:pPr>
        <w:jc w:val="both"/>
      </w:pPr>
    </w:p>
    <w:p w:rsidR="00E92908" w:rsidP="00E92908" w14:paraId="6B9B448A" w14:textId="07C4EAAC">
      <w:pPr>
        <w:pStyle w:val="ListParagraph"/>
        <w:numPr>
          <w:ilvl w:val="0"/>
          <w:numId w:val="45"/>
        </w:numPr>
        <w:bidi w:val="0"/>
        <w:jc w:val="both"/>
      </w:pPr>
      <w:r>
        <w:rPr>
          <w:rtl w:val="0"/>
        </w:rPr>
        <w:t>Bydd cefnogaeth a gofal bugeiliol yn cael eu rhoi i ddysgwyr i'w hannog i ddod ymlaen i ddatgelu digwyddiadau fel y gall y Coleg weithredu.</w:t>
      </w:r>
    </w:p>
    <w:p w:rsidR="00B7255E" w:rsidP="00B7255E" w14:paraId="234F91D9" w14:textId="77777777">
      <w:pPr>
        <w:pStyle w:val="ListParagraph"/>
      </w:pPr>
    </w:p>
    <w:p w:rsidR="00B7255E" w:rsidP="00B7255E" w14:paraId="52D07CC6" w14:textId="77777777">
      <w:pPr>
        <w:pStyle w:val="ListParagraph"/>
        <w:jc w:val="both"/>
      </w:pPr>
    </w:p>
    <w:p w:rsidR="00B7255E" w:rsidP="00E92908" w14:paraId="3D882929" w14:textId="51474304">
      <w:pPr>
        <w:pStyle w:val="ListParagraph"/>
        <w:numPr>
          <w:ilvl w:val="0"/>
          <w:numId w:val="45"/>
        </w:numPr>
        <w:bidi w:val="0"/>
        <w:jc w:val="both"/>
      </w:pPr>
      <w:r>
        <w:rPr>
          <w:rtl w:val="0"/>
        </w:rPr>
        <w:t>Bydd y coleg yn darparu hyfforddiant a dysgu proffesiynol i staff i'w helpu i adnabod a delio â digwyddiadau.</w:t>
      </w:r>
    </w:p>
    <w:p w:rsidR="00B7255E" w:rsidP="00B7255E" w14:paraId="66ED8F31" w14:textId="77777777">
      <w:pPr>
        <w:pStyle w:val="ListParagraph"/>
        <w:jc w:val="both"/>
      </w:pPr>
    </w:p>
    <w:p w:rsidR="00E92908" w:rsidRPr="00B03F6B" w:rsidP="00992650" w14:paraId="2D0EBA05" w14:textId="0CA6ADE5">
      <w:pPr>
        <w:pStyle w:val="ListParagraph"/>
        <w:numPr>
          <w:ilvl w:val="0"/>
          <w:numId w:val="45"/>
        </w:numPr>
        <w:bidi w:val="0"/>
        <w:jc w:val="both"/>
      </w:pPr>
      <w:r>
        <w:rPr>
          <w:rtl w:val="0"/>
        </w:rPr>
        <w:t>Bydd y coleg yn cynnig cyfleoedd i addysgu dysgwyr am fwlio, aflonyddu a gwahaniaethu trwy'r rhaglen fugeiliol gyda'r nod o atal ymddygiad o'r fath ac annog datgeliadau.</w:t>
      </w:r>
    </w:p>
    <w:p w:rsidR="006E545A" w:rsidRPr="00B03F6B" w:rsidP="00D17440" w14:paraId="59C9508C" w14:textId="7AB59134">
      <w:pPr>
        <w:pStyle w:val="Subtitle"/>
        <w:bidi w:val="0"/>
      </w:pPr>
      <w:bookmarkStart w:id="4" w:name="_Toc256000003"/>
      <w:r w:rsidRPr="00B03F6B">
        <w:rPr>
          <w:rtl w:val="0"/>
        </w:rPr>
        <w:t>Ymdrin â phryderon a datgeliadau</w:t>
      </w:r>
      <w:bookmarkEnd w:id="4"/>
    </w:p>
    <w:p w:rsidR="00DE67DC" w:rsidRPr="00B03F6B" w:rsidP="00DE67DC" w14:paraId="2A54FB45" w14:textId="641B3D7A">
      <w:pPr>
        <w:ind w:left="644"/>
      </w:pPr>
    </w:p>
    <w:p w:rsidR="00DE67DC" w:rsidRPr="00B03F6B" w:rsidP="00B03F6B" w14:paraId="04125F9E" w14:textId="0CCAA57F">
      <w:pPr>
        <w:bidi w:val="0"/>
      </w:pPr>
      <w:r>
        <w:rPr>
          <w:rtl w:val="0"/>
        </w:rPr>
        <w:t>Mae data personol yn cael eu trin, prosesu a storio yn unol â GDPR. Bydd data personol sensitif neu gyfrinachol yn cael eu dal gan y tîm diogelu ac ond yn cael eu rhannu gyda chydsyniad y dysgwr neu lle:</w:t>
      </w:r>
    </w:p>
    <w:p w:rsidR="00DE67DC" w:rsidRPr="00B03F6B" w:rsidP="00B03F6B" w14:paraId="12E91E5F" w14:textId="69D54666">
      <w:pPr>
        <w:pStyle w:val="ListParagraph"/>
        <w:numPr>
          <w:ilvl w:val="0"/>
          <w:numId w:val="35"/>
        </w:numPr>
        <w:bidi w:val="0"/>
      </w:pPr>
      <w:r>
        <w:rPr>
          <w:rtl w:val="0"/>
        </w:rPr>
        <w:t>Mae ymddygiad dysgwr yn bygwth ei ddiogelwch neu ddiogelwch eraill</w:t>
      </w:r>
    </w:p>
    <w:p w:rsidR="006E545A" w:rsidRPr="00B03F6B" w:rsidP="00B03F6B" w14:paraId="1B2400E0" w14:textId="5BC65553">
      <w:pPr>
        <w:pStyle w:val="ListParagraph"/>
        <w:numPr>
          <w:ilvl w:val="0"/>
          <w:numId w:val="35"/>
        </w:numPr>
        <w:bidi w:val="0"/>
      </w:pPr>
      <w:r w:rsidRPr="00B03F6B">
        <w:rPr>
          <w:rtl w:val="0"/>
        </w:rPr>
        <w:t>Byddai aelod o’r coleg yn agored i gosb sifil neu droseddol am fethu â datgelu.</w:t>
      </w:r>
    </w:p>
    <w:p w:rsidR="00B168BB" w:rsidRPr="00B03F6B" w:rsidP="00B168BB" w14:paraId="62C44298" w14:textId="77777777">
      <w:pPr>
        <w:pStyle w:val="ListParagraph"/>
        <w:ind w:left="1364"/>
      </w:pPr>
    </w:p>
    <w:p w:rsidR="008135DB" w:rsidRPr="00B03F6B" w:rsidP="00D17440" w14:paraId="7110014B" w14:textId="675DDF21">
      <w:pPr>
        <w:pStyle w:val="Subtitle"/>
        <w:bidi w:val="0"/>
      </w:pPr>
      <w:bookmarkStart w:id="5" w:name="_Toc256000004"/>
      <w:r>
        <w:rPr>
          <w:rtl w:val="0"/>
        </w:rPr>
        <w:t>Adrodd am Ddigwyddiadau a'u Cofnodi</w:t>
      </w:r>
      <w:bookmarkEnd w:id="5"/>
    </w:p>
    <w:p w:rsidR="00860037" w:rsidRPr="00B03F6B" w:rsidP="00860037" w14:paraId="5BBDE040" w14:textId="1E50DE47">
      <w:pPr>
        <w:ind w:left="644"/>
      </w:pPr>
    </w:p>
    <w:p w:rsidR="00BF3E93" w:rsidP="00B03F6B" w14:paraId="6515CB7B" w14:textId="77777777">
      <w:pPr>
        <w:pStyle w:val="ListParagraph"/>
        <w:numPr>
          <w:ilvl w:val="0"/>
          <w:numId w:val="36"/>
        </w:numPr>
        <w:bidi w:val="0"/>
      </w:pPr>
      <w:r>
        <w:rPr>
          <w:rtl w:val="0"/>
        </w:rPr>
        <w:t xml:space="preserve">Anogir dysgwyr sy'n ddioddefwyr bwlio, aflonyddu a gwahaniaethu i ddatgelu hynny i oedolyn y gellir ymddiried ynddo/ynddi. Fel arfer byddai hyn yn aelod o staff, megis Tiwtor Bugeiliol neu Athro/Athrawes. </w:t>
      </w:r>
    </w:p>
    <w:p w:rsidR="00BF3E93" w:rsidP="00BF3E93" w14:paraId="12928AB2" w14:textId="77777777">
      <w:pPr>
        <w:pStyle w:val="ListParagraph"/>
      </w:pPr>
    </w:p>
    <w:p w:rsidR="00BF3E93" w:rsidP="00B03F6B" w14:paraId="4E9EA4C9" w14:textId="0BE22CEC">
      <w:pPr>
        <w:pStyle w:val="ListParagraph"/>
        <w:numPr>
          <w:ilvl w:val="0"/>
          <w:numId w:val="36"/>
        </w:numPr>
        <w:bidi w:val="0"/>
      </w:pPr>
      <w:r>
        <w:rPr>
          <w:rtl w:val="0"/>
        </w:rPr>
        <w:t>Anogir hefyd dysgwyr sy'n pryderu am unigolyn arall sy'n ddioddefwr bwlio, aflonyddu a gwahaniaethu i siarad ag aelod o staff.</w:t>
      </w:r>
    </w:p>
    <w:p w:rsidR="00BF3E93" w:rsidP="00BF3E93" w14:paraId="050F6702" w14:textId="77777777">
      <w:pPr>
        <w:pStyle w:val="ListParagraph"/>
      </w:pPr>
    </w:p>
    <w:p w:rsidR="00BF3E93" w:rsidRPr="00B03F6B" w:rsidP="00BF3E93" w14:paraId="2D1E502D" w14:textId="11219187">
      <w:pPr>
        <w:pStyle w:val="ListParagraph"/>
        <w:numPr>
          <w:ilvl w:val="0"/>
          <w:numId w:val="36"/>
        </w:numPr>
        <w:bidi w:val="0"/>
      </w:pPr>
      <w:r>
        <w:rPr>
          <w:rtl w:val="0"/>
        </w:rPr>
        <w:t>Gall dysgwyr ddatgelu hefyd trwy wefan y Coleg trwy'r botwm 'Adrodd am Bryder' ar dudalen SharePoint Myfyriwr, lle gallant hefyd ddewis datgelu yn ddi-enw.</w:t>
      </w:r>
    </w:p>
    <w:p w:rsidR="00C034A8" w:rsidRPr="00B03F6B" w:rsidP="00BF3E93" w14:paraId="3A03118B" w14:textId="77777777"/>
    <w:p w:rsidR="00061EF3" w:rsidRPr="00B03F6B" w:rsidP="00B03F6B" w14:paraId="4E582415" w14:textId="3D1FBE7F">
      <w:pPr>
        <w:pStyle w:val="ListParagraph"/>
        <w:numPr>
          <w:ilvl w:val="0"/>
          <w:numId w:val="36"/>
        </w:numPr>
        <w:bidi w:val="0"/>
      </w:pPr>
      <w:r>
        <w:rPr>
          <w:rtl w:val="0"/>
        </w:rPr>
        <w:t xml:space="preserve">Rhaid i staff sy'n gwrando/tystio neu sy'n pryderu am ddigwyddiadau gofnodi'r rhain ar My Concern lle bydd y rhain yn cael eu rheoli gan y Timau Diogelu a Llesiant a/neu Timau Bugeiliol. </w:t>
      </w:r>
    </w:p>
    <w:p w:rsidR="00C034A8" w:rsidRPr="00B03F6B" w:rsidP="002F31EE" w14:paraId="66BC61A9" w14:textId="77777777">
      <w:pPr>
        <w:ind w:left="644"/>
      </w:pPr>
    </w:p>
    <w:p w:rsidR="00C034A8" w:rsidP="00B03F6B" w14:paraId="438B3EE7" w14:textId="091E9878">
      <w:pPr>
        <w:pStyle w:val="ListParagraph"/>
        <w:numPr>
          <w:ilvl w:val="0"/>
          <w:numId w:val="36"/>
        </w:numPr>
        <w:bidi w:val="0"/>
      </w:pPr>
      <w:r>
        <w:rPr>
          <w:rtl w:val="0"/>
        </w:rPr>
        <w:t>Gallai dysgwyr sy'n ddioddefwyr bwlio, aflonyddu a gwahaniaethu gael eu gwahodd i roi datganiad ysgrifenedig neu dystiolaeth ar lafar o'u profiad, ond dim ond gyda'u caniatâd y bydd hynny.</w:t>
      </w:r>
    </w:p>
    <w:p w:rsidR="00FA1B5B" w:rsidP="00FA1B5B" w14:paraId="489D3424" w14:textId="77777777">
      <w:pPr>
        <w:pStyle w:val="ListParagraph"/>
      </w:pPr>
    </w:p>
    <w:p w:rsidR="00FA1B5B" w:rsidRPr="00B03F6B" w:rsidP="00B03F6B" w14:paraId="6D0DE1D2" w14:textId="1173B264">
      <w:pPr>
        <w:pStyle w:val="ListParagraph"/>
        <w:numPr>
          <w:ilvl w:val="0"/>
          <w:numId w:val="36"/>
        </w:numPr>
        <w:bidi w:val="0"/>
      </w:pPr>
      <w:r>
        <w:rPr>
          <w:rtl w:val="0"/>
        </w:rPr>
        <w:t xml:space="preserve">Rhaid cofnodi'r holl ddigwyddiadau ar My Concern. </w:t>
      </w:r>
    </w:p>
    <w:p w:rsidR="00FB36CA" w:rsidRPr="00B03F6B" w:rsidP="00D17440" w14:paraId="4D00A216" w14:textId="2A708209"/>
    <w:p w:rsidR="00FB36CA" w:rsidRPr="00B03F6B" w:rsidP="00D17440" w14:paraId="63401E51" w14:textId="4BDA8532">
      <w:pPr>
        <w:pStyle w:val="Subtitle"/>
        <w:bidi w:val="0"/>
      </w:pPr>
      <w:bookmarkStart w:id="6" w:name="_Toc256000005"/>
      <w:r>
        <w:rPr>
          <w:rtl w:val="0"/>
        </w:rPr>
        <w:t>Y Coleg yn Cymryd Camau</w:t>
      </w:r>
      <w:bookmarkEnd w:id="6"/>
    </w:p>
    <w:p w:rsidR="00C034A8" w:rsidRPr="00B03F6B" w:rsidP="00C034A8" w14:paraId="1081AF65" w14:textId="77777777"/>
    <w:p w:rsidR="00747C95" w:rsidP="00FA1B5B" w14:paraId="03524EB2" w14:textId="2C7F3FD1">
      <w:pPr>
        <w:pStyle w:val="ListParagraph"/>
        <w:numPr>
          <w:ilvl w:val="0"/>
          <w:numId w:val="37"/>
        </w:numPr>
        <w:bidi w:val="0"/>
      </w:pPr>
      <w:r>
        <w:rPr>
          <w:rtl w:val="0"/>
        </w:rPr>
        <w:t>Pan fydd datgeliad yn cael ei wneud, neu ddigwyddiad yn cael ei adrodd, bydd y Coleg yn ymchwilio. Fel arfer aelod o'r Timau Diogelu, Lles neu Fugeiliol fydd hyn.</w:t>
      </w:r>
    </w:p>
    <w:p w:rsidR="00FA1B5B" w:rsidP="00FA1B5B" w14:paraId="544C9588" w14:textId="77777777">
      <w:pPr>
        <w:pStyle w:val="ListParagraph"/>
      </w:pPr>
    </w:p>
    <w:p w:rsidR="00FA1B5B" w:rsidP="00FA1B5B" w14:paraId="25AFEC2E" w14:textId="080D6740">
      <w:pPr>
        <w:pStyle w:val="ListParagraph"/>
        <w:numPr>
          <w:ilvl w:val="0"/>
          <w:numId w:val="37"/>
        </w:numPr>
        <w:bidi w:val="0"/>
      </w:pPr>
      <w:r>
        <w:rPr>
          <w:rtl w:val="0"/>
        </w:rPr>
        <w:t>Gallai ymchwiliadau gynnwys casglu tystiolaeth o gamerâu teledu cylch cyfyng, casglu datganiadau gan dystion, adolygu defnydd o adnoddau TG y coleg megis e-bost a Microsoft Teams a hanes pori.</w:t>
      </w:r>
    </w:p>
    <w:p w:rsidR="002A57C6" w:rsidP="002A57C6" w14:paraId="103ADE06" w14:textId="77777777">
      <w:pPr>
        <w:pStyle w:val="ListParagraph"/>
      </w:pPr>
    </w:p>
    <w:p w:rsidR="002A57C6" w:rsidP="00FA1B5B" w14:paraId="3C93E166" w14:textId="7ADD5525">
      <w:pPr>
        <w:pStyle w:val="ListParagraph"/>
        <w:numPr>
          <w:ilvl w:val="0"/>
          <w:numId w:val="37"/>
        </w:numPr>
        <w:bidi w:val="0"/>
      </w:pPr>
      <w:r>
        <w:rPr>
          <w:rtl w:val="0"/>
        </w:rPr>
        <w:t>Bydd unrhyw unigolion sy'n cael eu hadnabod fel cyflawnwyr bwlio, aflonyddu neu wahaniaethu yn cael eu cyfweld gan aelod o staff y Coleg a fydd yn trafod y digwyddiad ac yn cynllunio ffordd adferol ymlaen megis cwrdd â dioddefwyr neu ysgrifennu ymddiheuriad.</w:t>
      </w:r>
    </w:p>
    <w:p w:rsidR="002A57C6" w:rsidP="002A57C6" w14:paraId="1B518CDF" w14:textId="77777777">
      <w:pPr>
        <w:pStyle w:val="ListParagraph"/>
      </w:pPr>
    </w:p>
    <w:p w:rsidR="002A57C6" w:rsidP="00FA1B5B" w14:paraId="6D456C1D" w14:textId="44285C3C">
      <w:pPr>
        <w:pStyle w:val="ListParagraph"/>
        <w:numPr>
          <w:ilvl w:val="0"/>
          <w:numId w:val="37"/>
        </w:numPr>
        <w:bidi w:val="0"/>
      </w:pPr>
      <w:r>
        <w:rPr>
          <w:rtl w:val="0"/>
        </w:rPr>
        <w:t>Os yw cyflawnwr o dan 18 oed, bydd y Coleg yn hysbysu'r rhieni.</w:t>
      </w:r>
    </w:p>
    <w:p w:rsidR="00FA1B5B" w:rsidP="00FA1B5B" w14:paraId="675F4577" w14:textId="77777777">
      <w:pPr>
        <w:pStyle w:val="ListParagraph"/>
      </w:pPr>
    </w:p>
    <w:p w:rsidR="00FA1B5B" w:rsidP="00FA1B5B" w14:paraId="4ADBA53F" w14:textId="4C65D9C2">
      <w:pPr>
        <w:pStyle w:val="ListParagraph"/>
        <w:numPr>
          <w:ilvl w:val="0"/>
          <w:numId w:val="37"/>
        </w:numPr>
        <w:bidi w:val="0"/>
      </w:pPr>
      <w:r>
        <w:rPr>
          <w:rtl w:val="0"/>
        </w:rPr>
        <w:t>Bydd unrhyw unigolion sy'n cael eu hadnabod fel cyflawnwyr bwlio, aflonyddu neu wahaniaethu yn cael eu rheoli trwy Bolisi Ysgoloriaeth y coleg, y gellir ei uwchgyfeirio i gam uwch os ystyrir hynny'n briodol.</w:t>
      </w:r>
    </w:p>
    <w:p w:rsidR="00FA1B5B" w:rsidP="00FA1B5B" w14:paraId="1E6AFF91" w14:textId="77777777">
      <w:pPr>
        <w:pStyle w:val="ListParagraph"/>
      </w:pPr>
    </w:p>
    <w:p w:rsidR="002A57C6" w:rsidP="002A57C6" w14:paraId="4D594F99" w14:textId="715A6071">
      <w:pPr>
        <w:pStyle w:val="ListParagraph"/>
        <w:numPr>
          <w:ilvl w:val="0"/>
          <w:numId w:val="37"/>
        </w:numPr>
        <w:bidi w:val="0"/>
      </w:pPr>
      <w:r>
        <w:rPr>
          <w:rtl w:val="0"/>
        </w:rPr>
        <w:t>Ar gyfer y digwyddiadau mwyaf difrifol, gallai'r cyflawnwyr gael eu gwahardd o'r coleg am gamymddwyn difrifol, gallent hefyd gael eu hadrodd wrth yr Heddlu os ceir tystiolaeth o ymddygiad troseddol.</w:t>
      </w:r>
    </w:p>
    <w:p w:rsidR="002A57C6" w:rsidP="002A57C6" w14:paraId="69A7682C" w14:textId="77777777">
      <w:pPr>
        <w:pStyle w:val="ListParagraph"/>
      </w:pPr>
    </w:p>
    <w:p w:rsidR="002A57C6" w:rsidP="002A57C6" w14:paraId="2B679832" w14:textId="77777777">
      <w:pPr>
        <w:pStyle w:val="ListParagraph"/>
      </w:pPr>
    </w:p>
    <w:p w:rsidR="002A57C6" w:rsidP="002A57C6" w14:paraId="46D318B4" w14:textId="438FD2A6">
      <w:pPr>
        <w:pStyle w:val="ListParagraph"/>
        <w:numPr>
          <w:ilvl w:val="0"/>
          <w:numId w:val="37"/>
        </w:numPr>
        <w:bidi w:val="0"/>
      </w:pPr>
      <w:r>
        <w:rPr>
          <w:rtl w:val="0"/>
        </w:rPr>
        <w:t>Gallai dioddefwyr gael eu gwahodd i gwrdd â chyflawnwyr i gamau adferol gael eu cymryd os yw'n briodol.</w:t>
      </w:r>
    </w:p>
    <w:p w:rsidR="001939DA" w:rsidRPr="00B03F6B" w:rsidP="001939DA" w14:paraId="74ADE56D" w14:textId="58E8D48D">
      <w:pPr>
        <w:pStyle w:val="Subtitle"/>
        <w:bidi w:val="0"/>
      </w:pPr>
      <w:bookmarkStart w:id="7" w:name="_Toc256000006"/>
      <w:r>
        <w:rPr>
          <w:rtl w:val="0"/>
        </w:rPr>
        <w:t>Cymorth i Ddioddefwyr</w:t>
      </w:r>
      <w:bookmarkEnd w:id="7"/>
    </w:p>
    <w:p w:rsidR="001939DA" w:rsidP="001939DA" w14:paraId="40AB5A5D" w14:textId="77777777"/>
    <w:p w:rsidR="001939DA" w:rsidP="001939DA" w14:paraId="0E2A0994" w14:textId="163FD86D">
      <w:pPr>
        <w:pStyle w:val="ListParagraph"/>
        <w:numPr>
          <w:ilvl w:val="0"/>
          <w:numId w:val="46"/>
        </w:numPr>
        <w:bidi w:val="0"/>
      </w:pPr>
      <w:r>
        <w:rPr>
          <w:rtl w:val="0"/>
        </w:rPr>
        <w:t>Bydd dysgwyr sy'n ddioddefwyr bwlio, aflonyddu neu wahaniaethu yn derbyn cefnogaeth barhaus gan y Coleg trwy'r Timau Lles, Diogelu neu Fugeiliol.</w:t>
      </w:r>
    </w:p>
    <w:p w:rsidR="001939DA" w:rsidP="001939DA" w14:paraId="7DBE2A36" w14:textId="77777777">
      <w:pPr>
        <w:pStyle w:val="ListParagraph"/>
      </w:pPr>
    </w:p>
    <w:p w:rsidR="001939DA" w:rsidP="001939DA" w14:paraId="03664358" w14:textId="276C88C9">
      <w:pPr>
        <w:pStyle w:val="ListParagraph"/>
        <w:numPr>
          <w:ilvl w:val="0"/>
          <w:numId w:val="46"/>
        </w:numPr>
        <w:bidi w:val="0"/>
      </w:pPr>
      <w:r>
        <w:rPr>
          <w:rtl w:val="0"/>
        </w:rPr>
        <w:t xml:space="preserve">Bydd gan ddioddefwyr fynediad at gefnogaeth barhaus trwy Raglen Cymorth i Fyfyrwyr y Coleg, a allai gynnwys cwnsela. </w:t>
      </w:r>
    </w:p>
    <w:p w:rsidR="001939DA" w:rsidRPr="00B03F6B" w:rsidP="001939DA" w14:paraId="05EA7228" w14:textId="77777777"/>
    <w:p w:rsidR="00C034A8" w:rsidRPr="00B03F6B" w:rsidP="00A65DDF" w14:paraId="5A47304F" w14:textId="7FD6A8C7">
      <w:pPr>
        <w:pStyle w:val="Subtitle"/>
        <w:bidi w:val="0"/>
      </w:pPr>
      <w:bookmarkStart w:id="8" w:name="_Toc256000007"/>
      <w:r>
        <w:rPr>
          <w:rtl w:val="0"/>
        </w:rPr>
        <w:t>Digwyddiadau Casineb a Radicaleiddio</w:t>
      </w:r>
      <w:bookmarkEnd w:id="8"/>
    </w:p>
    <w:p w:rsidR="00B03F6B" w:rsidP="00B03F6B" w14:paraId="227FCEAB" w14:textId="77777777"/>
    <w:p w:rsidR="00A65DDF" w:rsidP="00A65DDF" w14:paraId="2A4AFF12" w14:textId="4E5D5B82">
      <w:pPr>
        <w:pStyle w:val="ListParagraph"/>
        <w:numPr>
          <w:ilvl w:val="0"/>
          <w:numId w:val="38"/>
        </w:numPr>
        <w:bidi w:val="0"/>
      </w:pPr>
      <w:r>
        <w:rPr>
          <w:rtl w:val="0"/>
        </w:rPr>
        <w:t>Mae'r Coleg yn condemnio a bydd yn gweithredu yn erbyn unrhyw ymddygiad sy'n cael ei ystyried yn gas.</w:t>
      </w:r>
    </w:p>
    <w:p w:rsidR="001939DA" w:rsidP="001939DA" w14:paraId="61DEF044" w14:textId="77777777">
      <w:pPr>
        <w:pStyle w:val="ListParagraph"/>
      </w:pPr>
    </w:p>
    <w:p w:rsidR="001939DA" w:rsidP="001939DA" w14:paraId="601C56CD" w14:textId="6ED2D4D3">
      <w:pPr>
        <w:pStyle w:val="ListParagraph"/>
        <w:numPr>
          <w:ilvl w:val="0"/>
          <w:numId w:val="38"/>
        </w:numPr>
        <w:bidi w:val="0"/>
      </w:pPr>
      <w:r>
        <w:rPr>
          <w:rtl w:val="0"/>
        </w:rPr>
        <w:t>Gallai'r Coleg gysylltu â'r heddlu os yw'r credu bod Trosedd Casineb wedi digwydd ar sail hil, crefydd, anabledd, cyfeiriadedd rhywiol neu hunaniaeth trawsryweddol.</w:t>
      </w:r>
    </w:p>
    <w:p w:rsidR="001939DA" w:rsidP="001939DA" w14:paraId="6C79A49E" w14:textId="77777777"/>
    <w:p w:rsidR="00A65DDF" w:rsidRPr="00B03F6B" w:rsidP="00B03F6B" w14:paraId="033BB09E" w14:textId="71AB407F">
      <w:pPr>
        <w:pStyle w:val="ListParagraph"/>
        <w:numPr>
          <w:ilvl w:val="0"/>
          <w:numId w:val="38"/>
        </w:numPr>
        <w:bidi w:val="0"/>
      </w:pPr>
      <w:r>
        <w:rPr>
          <w:rtl w:val="0"/>
        </w:rPr>
        <w:t>Os yw'r Coleg yn credu bod ymddygiad cyflawnwyr yn perthyn i radicaleiddio, bydd y Coleg yn dilyn ei Bolisi Prevent ac yn gwneud yr atgyfeiriad priodol.</w:t>
      </w:r>
    </w:p>
    <w:p w:rsidR="024DB813" w:rsidP="024DB813" w14:paraId="48B1563C" w14:textId="62104E88">
      <w:pPr>
        <w:pStyle w:val="ListParagraph"/>
      </w:pPr>
    </w:p>
    <w:p w:rsidR="53672491" w:rsidP="024DB813" w14:paraId="437CF6A8" w14:textId="09F78A4C">
      <w:pPr>
        <w:pStyle w:val="ListParagraph"/>
        <w:numPr>
          <w:ilvl w:val="0"/>
          <w:numId w:val="38"/>
        </w:numPr>
        <w:bidi w:val="0"/>
      </w:pPr>
      <w:r>
        <w:rPr>
          <w:rtl w:val="0"/>
        </w:rPr>
        <w:t>Bydd y coleg yn cofnodi digwyddiadau casineb trwy My Concern.</w:t>
      </w:r>
    </w:p>
    <w:p w:rsidR="024DB813" w:rsidP="024DB813" w14:paraId="1548BA66" w14:textId="11EEA050">
      <w:pPr>
        <w:pStyle w:val="ListParagraph"/>
      </w:pPr>
    </w:p>
    <w:p w:rsidR="13B1491E" w:rsidP="024DB813" w14:paraId="244BABB3" w14:textId="48AAFD72">
      <w:pPr>
        <w:pStyle w:val="Subtitle"/>
        <w:bidi w:val="0"/>
      </w:pPr>
      <w:bookmarkStart w:id="9" w:name="_Toc256000008"/>
      <w:r>
        <w:rPr>
          <w:rtl w:val="0"/>
        </w:rPr>
        <w:t>Aflonyddu Rhywiol rhwng Cyfoedion</w:t>
      </w:r>
      <w:bookmarkEnd w:id="9"/>
    </w:p>
    <w:p w:rsidR="024DB813" w14:paraId="2609909C" w14:textId="77777777"/>
    <w:p w:rsidR="13B1491E" w:rsidP="024DB813" w14:paraId="1A4318EF" w14:textId="0AA83B40">
      <w:pPr>
        <w:pStyle w:val="ListParagraph"/>
        <w:numPr>
          <w:ilvl w:val="0"/>
          <w:numId w:val="38"/>
        </w:numPr>
        <w:bidi w:val="0"/>
      </w:pPr>
      <w:r>
        <w:rPr>
          <w:rtl w:val="0"/>
        </w:rPr>
        <w:t>Bydd y Coleg yn cymryd camau yn erbyn unrhyw unigolyn sy'n gysylltiedig â cham-drin neu aflonyddu rhywiol rhwng cyfoedion.</w:t>
      </w:r>
    </w:p>
    <w:p w:rsidR="024DB813" w:rsidP="024DB813" w14:paraId="16919AA9" w14:textId="77777777">
      <w:pPr>
        <w:pStyle w:val="ListParagraph"/>
      </w:pPr>
    </w:p>
    <w:p w:rsidR="13B1491E" w:rsidP="024DB813" w14:paraId="295D81ED" w14:textId="3A81C85E">
      <w:pPr>
        <w:pStyle w:val="ListParagraph"/>
        <w:numPr>
          <w:ilvl w:val="0"/>
          <w:numId w:val="38"/>
        </w:numPr>
        <w:bidi w:val="0"/>
      </w:pPr>
      <w:r>
        <w:rPr>
          <w:rtl w:val="0"/>
        </w:rPr>
        <w:t>Gallai'r Coleg gysylltu â'r heddlu os yw'n credu bod angen ymchwiliad troseddol.</w:t>
      </w:r>
    </w:p>
    <w:p w:rsidR="024DB813" w:rsidP="024DB813" w14:paraId="32B2080B" w14:textId="5816F103">
      <w:pPr>
        <w:pStyle w:val="ListParagraph"/>
      </w:pPr>
    </w:p>
    <w:p w:rsidR="16F8B224" w:rsidP="024DB813" w14:paraId="5433B1CE" w14:textId="7FCDB535">
      <w:pPr>
        <w:pStyle w:val="ListParagraph"/>
        <w:numPr>
          <w:ilvl w:val="0"/>
          <w:numId w:val="38"/>
        </w:numPr>
        <w:bidi w:val="0"/>
      </w:pPr>
      <w:r>
        <w:rPr>
          <w:rtl w:val="0"/>
        </w:rPr>
        <w:t>Bydd y coleg yn cofnodi digwyddiadau aflonyddu rhywiol rhwng cyfoedion trwy My Concern.</w:t>
      </w:r>
    </w:p>
    <w:p w:rsidR="0050247A" w:rsidRPr="00B03F6B" w:rsidP="00D17440" w14:paraId="4AD5580E" w14:textId="4E05B81B">
      <w:pPr>
        <w:pStyle w:val="Subtitle"/>
        <w:bidi w:val="0"/>
      </w:pPr>
      <w:bookmarkStart w:id="10" w:name="_Toc256000009"/>
      <w:r>
        <w:rPr>
          <w:rtl w:val="0"/>
        </w:rPr>
        <w:t>Honiadau Maleisus</w:t>
      </w:r>
      <w:bookmarkEnd w:id="10"/>
    </w:p>
    <w:p w:rsidR="00B03F6B" w:rsidP="00B03F6B" w14:paraId="6FD8E18B" w14:textId="77777777"/>
    <w:p w:rsidR="00024050" w:rsidRPr="00E70D37" w:rsidP="00B03F6B" w14:paraId="02D224E2" w14:textId="42125277">
      <w:pPr>
        <w:pStyle w:val="ListParagraph"/>
        <w:numPr>
          <w:ilvl w:val="0"/>
          <w:numId w:val="40"/>
        </w:numPr>
        <w:bidi w:val="0"/>
        <w:rPr>
          <w:rFonts w:ascii="Verdana" w:hAnsi="Verdana"/>
          <w:lang w:val="cy-GB"/>
        </w:rPr>
      </w:pPr>
      <w:r>
        <w:rPr>
          <w:rtl w:val="0"/>
        </w:rPr>
        <w:t>Os yw honiad yn amlwg yn anwir ac wedi'i gyflwyno er sbeit, neu oherwydd ryw gymhelliad annerbyniol arall, bydd yr achwynydd yn destun polisi ysgoloriaeth y Coleg, ynghyd ag unrhyw dystion eraill y credir eu bod wedi cam-arwain y Coleg yn fwriadol yn ystod ei ymchwiliad.</w:t>
      </w:r>
    </w:p>
    <w:p w:rsidR="00E70D37" w:rsidRPr="00B03F6B" w:rsidP="00E70D37" w14:paraId="318A21DA" w14:textId="35F88777">
      <w:pPr>
        <w:pStyle w:val="Subtitle"/>
        <w:bidi w:val="0"/>
      </w:pPr>
      <w:bookmarkStart w:id="11" w:name="_Toc256000010"/>
      <w:r>
        <w:rPr>
          <w:rtl w:val="0"/>
        </w:rPr>
        <w:t>Cyfrifoldebau</w:t>
      </w:r>
      <w:bookmarkEnd w:id="11"/>
    </w:p>
    <w:p w:rsidR="00E70D37" w:rsidP="00E70D37" w14:paraId="1B41700E" w14:textId="77777777"/>
    <w:p w:rsidR="00E70D37" w:rsidRPr="00E70D37" w:rsidP="00444E11" w14:paraId="570FC949" w14:textId="08FCA294">
      <w:pPr>
        <w:pStyle w:val="ListParagraph"/>
        <w:numPr>
          <w:ilvl w:val="0"/>
          <w:numId w:val="54"/>
        </w:numPr>
        <w:bidi w:val="0"/>
        <w:rPr>
          <w:rFonts w:ascii="Verdana" w:hAnsi="Verdana"/>
        </w:rPr>
      </w:pPr>
      <w:r w:rsidRPr="00444E11">
        <w:rPr>
          <w:rtl w:val="0"/>
        </w:rPr>
        <w:t>Bydd y Corff Llywodraethol yn sicrhau bod y polisi hwn yn cael ei adolygu'n rheolaidd a bydd yn monitro digwyddiadau o fwlio, aflonyddu a gwahaniaethu.</w:t>
      </w:r>
    </w:p>
    <w:p w:rsidR="00E70D37" w:rsidRPr="00E70D37" w:rsidP="00444E11" w14:paraId="01EA0E1A" w14:textId="77777777">
      <w:pPr>
        <w:pStyle w:val="ListParagraph"/>
        <w:rPr>
          <w:rFonts w:ascii="Verdana" w:hAnsi="Verdana"/>
        </w:rPr>
      </w:pPr>
    </w:p>
    <w:p w:rsidR="00E70D37" w:rsidRPr="00E70D37" w:rsidP="00444E11" w14:paraId="618BBB24" w14:textId="267CF1A0">
      <w:pPr>
        <w:pStyle w:val="ListParagraph"/>
        <w:numPr>
          <w:ilvl w:val="0"/>
          <w:numId w:val="54"/>
        </w:numPr>
        <w:bidi w:val="0"/>
        <w:rPr>
          <w:rFonts w:ascii="Verdana" w:hAnsi="Verdana"/>
        </w:rPr>
      </w:pPr>
      <w:r w:rsidRPr="00444E11">
        <w:rPr>
          <w:rtl w:val="0"/>
        </w:rPr>
        <w:t>Bydd y Pennaeth Cynorthwyol - Diwylliant Dysgwyr yn sicrhau bod y Coleg yn monitro ac yn ymateb i ddigwyddiadau ac yn adolygu ac yn monitro'r polisi hwn ac yn adrodd amdano wrth y Llywodraethwyr. Byddant yn sicrhau bod dysgu proffesiynol priodol yn cael ei roi i'r holl staff a bod rhaglen fugeiliol y Coleg yn parhau'n gyfredol ac yn berthnasol i fynd i'r afael â digwyddiadau. Rhaid i'r Pennaeth Cynorthwyol sicrhau bod unigolyn cymwys yn cael ei benodi i ddelio â digwyddiadau.</w:t>
      </w:r>
    </w:p>
    <w:p w:rsidR="00E70D37" w:rsidRPr="00E70D37" w:rsidP="00444E11" w14:paraId="7287D4EC" w14:textId="77777777">
      <w:pPr>
        <w:pStyle w:val="ListParagraph"/>
        <w:rPr>
          <w:rFonts w:ascii="Verdana" w:hAnsi="Verdana"/>
        </w:rPr>
      </w:pPr>
    </w:p>
    <w:p w:rsidR="00E70D37" w:rsidRPr="00A61BFB" w:rsidP="00444E11" w14:paraId="4FFE86D7" w14:textId="1DF05BC4">
      <w:pPr>
        <w:pStyle w:val="ListParagraph"/>
        <w:numPr>
          <w:ilvl w:val="0"/>
          <w:numId w:val="54"/>
        </w:numPr>
        <w:bidi w:val="0"/>
      </w:pPr>
      <w:r w:rsidRPr="00444E11">
        <w:rPr>
          <w:rtl w:val="0"/>
        </w:rPr>
        <w:t>Tiwtoriaid Bugeiliol sy'n gyfrifol am gyflwyno sesiynau yn ymwneud â bwlio, gwahaniaethu ac aflonyddu yn eu sesiynau. Dylent hysbysu eu rheolwr llinell o unrhyw faterion/tueddiadau sy'n ymddangos sy'n gysylltiedig â digwyddiadau.</w:t>
      </w:r>
    </w:p>
    <w:p w:rsidR="00A61BFB" w:rsidRPr="00A61BFB" w:rsidP="00444E11" w14:paraId="2212DF80" w14:textId="77777777">
      <w:pPr>
        <w:pStyle w:val="ListParagraph"/>
      </w:pPr>
    </w:p>
    <w:p w:rsidR="00A61BFB" w:rsidRPr="00A61BFB" w:rsidP="00444E11" w14:paraId="1429C90E" w14:textId="6E2B2C41">
      <w:pPr>
        <w:pStyle w:val="ListParagraph"/>
        <w:numPr>
          <w:ilvl w:val="0"/>
          <w:numId w:val="54"/>
        </w:numPr>
        <w:bidi w:val="0"/>
      </w:pPr>
      <w:r w:rsidRPr="00444E11">
        <w:rPr>
          <w:rtl w:val="0"/>
        </w:rPr>
        <w:t>Mae cyfrifoldeb ar yr holl staff i gynnal ymwybyddiaeth o'r polisi hwn, gan weithredu yn unol â'r polisi hwn, gan sicrhau bod unrhyw honiadau yn cael eu hadrodd a'u hymchwilio. Rhaid iddynt fynychu'r holl ddysgu proffesiynol perthnasol.</w:t>
      </w:r>
    </w:p>
    <w:p w:rsidR="00A61BFB" w:rsidRPr="00A61BFB" w:rsidP="00444E11" w14:paraId="5D85C5B2" w14:textId="77777777">
      <w:pPr>
        <w:pStyle w:val="ListParagraph"/>
      </w:pPr>
    </w:p>
    <w:p w:rsidR="00A61BFB" w:rsidRPr="00A61BFB" w:rsidP="00444E11" w14:paraId="05C479EA" w14:textId="7C6F3B50">
      <w:pPr>
        <w:pStyle w:val="ListParagraph"/>
        <w:numPr>
          <w:ilvl w:val="0"/>
          <w:numId w:val="54"/>
        </w:numPr>
        <w:bidi w:val="0"/>
      </w:pPr>
      <w:r w:rsidRPr="00444E11">
        <w:rPr>
          <w:rtl w:val="0"/>
        </w:rPr>
        <w:t>Rhaid i'r holl ddysgwyr fynychu sesiynau bugeiliol i sicrhau eu bod yn ymwybodol o'r polisi hwn, eu cyfrifoldebau a phwysigrwydd ymddwyn mewn ffordd sy'n barchus ac yn ddiogel. Dylent adrodd am unrhyw ddigwyddiadau y maen nhw'n dyst iddynt neu'n ddioddefwr iddynt wrth oedolyn y gellir ymddiried ynddo/ynddi.</w:t>
      </w:r>
    </w:p>
    <w:p w:rsidR="00E70D37" w:rsidRPr="00A61BFB" w:rsidP="00E70D37" w14:paraId="1415C552" w14:textId="77777777">
      <w:pPr>
        <w:rPr>
          <w:rFonts w:cstheme="minorHAnsi"/>
          <w:lang w:val="cy-GB"/>
        </w:rPr>
      </w:pPr>
    </w:p>
    <w:p w:rsidR="00E70D37" w:rsidRPr="00E70D37" w:rsidP="00E70D37" w14:paraId="60656556" w14:textId="77777777">
      <w:pPr>
        <w:rPr>
          <w:rFonts w:ascii="Verdana" w:hAnsi="Verdana"/>
          <w:lang w:val="cy-GB"/>
        </w:rPr>
      </w:pPr>
    </w:p>
    <w:sectPr w:rsidSect="002A57C6">
      <w:footerReference w:type="even" r:id="rId9"/>
      <w:footerReference w:type="default" r:id="rId10"/>
      <w:footerReference w:type="first" r:id="rId11"/>
      <w:pgSz w:w="12240" w:h="15840" w:orient="portrait"/>
      <w:pgMar w:top="567" w:right="992" w:bottom="1179" w:left="132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alibri Light&quot;,sans-serif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2292768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E545A" w:rsidP="00360ED3" w14:paraId="3828C6D5" w14:textId="50E82B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72102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="006E545A" w:rsidP="006E545A" w14:paraId="0F60BD9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70088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792" w14:paraId="0DCEB0C2" w14:textId="23BCFF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B1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E545A" w:rsidP="006E545A" w14:paraId="4D5FB7AD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82805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5711" w14:paraId="7EA06062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1F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5711" w14:paraId="699E9AB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7F2EF7"/>
    <w:multiLevelType w:val="hybridMultilevel"/>
    <w:tmpl w:val="F658417A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0007"/>
    <w:multiLevelType w:val="hybridMultilevel"/>
    <w:tmpl w:val="903AA4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5DD453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2CF5A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90FB8"/>
    <w:multiLevelType w:val="multilevel"/>
    <w:tmpl w:val="81D069C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BA90D69"/>
    <w:multiLevelType w:val="multilevel"/>
    <w:tmpl w:val="51465F52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0CC04AE4"/>
    <w:multiLevelType w:val="hybridMultilevel"/>
    <w:tmpl w:val="C28867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266F9"/>
    <w:multiLevelType w:val="hybridMultilevel"/>
    <w:tmpl w:val="581CB122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22A44"/>
    <w:multiLevelType w:val="hybridMultilevel"/>
    <w:tmpl w:val="6BCE3E1E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F507D"/>
    <w:multiLevelType w:val="multilevel"/>
    <w:tmpl w:val="38D814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85529DD"/>
    <w:multiLevelType w:val="hybridMultilevel"/>
    <w:tmpl w:val="8E68AFD8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80E23"/>
    <w:multiLevelType w:val="hybridMultilevel"/>
    <w:tmpl w:val="C87001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B45A50"/>
    <w:multiLevelType w:val="multilevel"/>
    <w:tmpl w:val="D3C02BB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0DA727D"/>
    <w:multiLevelType w:val="hybridMultilevel"/>
    <w:tmpl w:val="0F64B9A6"/>
    <w:lvl w:ilvl="0">
      <w:start w:val="1"/>
      <w:numFmt w:val="bullet"/>
      <w:lvlText w:val="·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26B6D"/>
    <w:multiLevelType w:val="hybridMultilevel"/>
    <w:tmpl w:val="6BCE3E1E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933DE"/>
    <w:multiLevelType w:val="hybridMultilevel"/>
    <w:tmpl w:val="581CB122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4A29FE"/>
    <w:multiLevelType w:val="hybridMultilevel"/>
    <w:tmpl w:val="7604FC4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41306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7B006E"/>
    <w:multiLevelType w:val="hybridMultilevel"/>
    <w:tmpl w:val="2F80C028"/>
    <w:lvl w:ilvl="0">
      <w:start w:val="1"/>
      <w:numFmt w:val="lowerRoman"/>
      <w:lvlText w:val="%1."/>
      <w:lvlJc w:val="right"/>
      <w:pPr>
        <w:ind w:left="1364" w:hanging="360"/>
      </w:pPr>
    </w:lvl>
    <w:lvl w:ilvl="1" w:tentative="1">
      <w:start w:val="1"/>
      <w:numFmt w:val="lowerLetter"/>
      <w:lvlText w:val="%2."/>
      <w:lvlJc w:val="left"/>
      <w:pPr>
        <w:ind w:left="2084" w:hanging="360"/>
      </w:pPr>
    </w:lvl>
    <w:lvl w:ilvl="2" w:tentative="1">
      <w:start w:val="1"/>
      <w:numFmt w:val="lowerRoman"/>
      <w:lvlText w:val="%3."/>
      <w:lvlJc w:val="right"/>
      <w:pPr>
        <w:ind w:left="2804" w:hanging="180"/>
      </w:pPr>
    </w:lvl>
    <w:lvl w:ilvl="3" w:tentative="1">
      <w:start w:val="1"/>
      <w:numFmt w:val="decimal"/>
      <w:lvlText w:val="%4."/>
      <w:lvlJc w:val="left"/>
      <w:pPr>
        <w:ind w:left="3524" w:hanging="360"/>
      </w:pPr>
    </w:lvl>
    <w:lvl w:ilvl="4" w:tentative="1">
      <w:start w:val="1"/>
      <w:numFmt w:val="lowerLetter"/>
      <w:lvlText w:val="%5."/>
      <w:lvlJc w:val="left"/>
      <w:pPr>
        <w:ind w:left="4244" w:hanging="360"/>
      </w:pPr>
    </w:lvl>
    <w:lvl w:ilvl="5" w:tentative="1">
      <w:start w:val="1"/>
      <w:numFmt w:val="lowerRoman"/>
      <w:lvlText w:val="%6."/>
      <w:lvlJc w:val="right"/>
      <w:pPr>
        <w:ind w:left="4964" w:hanging="180"/>
      </w:pPr>
    </w:lvl>
    <w:lvl w:ilvl="6" w:tentative="1">
      <w:start w:val="1"/>
      <w:numFmt w:val="decimal"/>
      <w:lvlText w:val="%7."/>
      <w:lvlJc w:val="left"/>
      <w:pPr>
        <w:ind w:left="5684" w:hanging="360"/>
      </w:pPr>
    </w:lvl>
    <w:lvl w:ilvl="7" w:tentative="1">
      <w:start w:val="1"/>
      <w:numFmt w:val="lowerLetter"/>
      <w:lvlText w:val="%8."/>
      <w:lvlJc w:val="left"/>
      <w:pPr>
        <w:ind w:left="6404" w:hanging="360"/>
      </w:pPr>
    </w:lvl>
    <w:lvl w:ilvl="8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309D3E2C"/>
    <w:multiLevelType w:val="hybridMultilevel"/>
    <w:tmpl w:val="CD1433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1A65D1"/>
    <w:multiLevelType w:val="hybridMultilevel"/>
    <w:tmpl w:val="84E258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D93DB7"/>
    <w:multiLevelType w:val="hybridMultilevel"/>
    <w:tmpl w:val="AA42176E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3D71652F"/>
    <w:multiLevelType w:val="hybridMultilevel"/>
    <w:tmpl w:val="2E78FA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62066E"/>
    <w:multiLevelType w:val="hybridMultilevel"/>
    <w:tmpl w:val="971A3CD2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40ED097E"/>
    <w:multiLevelType w:val="hybridMultilevel"/>
    <w:tmpl w:val="AE489EF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CF7342"/>
    <w:multiLevelType w:val="hybridMultilevel"/>
    <w:tmpl w:val="D576B724"/>
    <w:lvl w:ilvl="0">
      <w:start w:val="1"/>
      <w:numFmt w:val="low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4E4FFE"/>
    <w:multiLevelType w:val="multilevel"/>
    <w:tmpl w:val="22F2EBB0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>
    <w:nsid w:val="4807763A"/>
    <w:multiLevelType w:val="hybridMultilevel"/>
    <w:tmpl w:val="35DA7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06C65"/>
    <w:multiLevelType w:val="hybridMultilevel"/>
    <w:tmpl w:val="4F6C5BC4"/>
    <w:lvl w:ilvl="0">
      <w:start w:val="1"/>
      <w:numFmt w:val="bullet"/>
      <w:lvlText w:val="·"/>
      <w:lvlJc w:val="left"/>
      <w:pPr>
        <w:ind w:left="720" w:hanging="360"/>
      </w:pPr>
      <w:rPr>
        <w:rFonts w:ascii="&quot;Calibri Light&quot;,sans-serif" w:hAnsi="&quot;Calibri Light&quot;,sans-serif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D6AFC"/>
    <w:multiLevelType w:val="hybridMultilevel"/>
    <w:tmpl w:val="163A09C8"/>
    <w:lvl w:ilvl="0">
      <w:start w:val="1"/>
      <w:numFmt w:val="low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C6EF1C1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2B68A8"/>
    <w:multiLevelType w:val="hybridMultilevel"/>
    <w:tmpl w:val="65D4E9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277A8"/>
    <w:multiLevelType w:val="multilevel"/>
    <w:tmpl w:val="6AA00C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204D04"/>
    <w:multiLevelType w:val="hybridMultilevel"/>
    <w:tmpl w:val="BF64F78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F25A6A"/>
    <w:multiLevelType w:val="hybridMultilevel"/>
    <w:tmpl w:val="0972B9D6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14C51"/>
    <w:multiLevelType w:val="hybridMultilevel"/>
    <w:tmpl w:val="B5CE4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F2373"/>
    <w:multiLevelType w:val="hybridMultilevel"/>
    <w:tmpl w:val="38F68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5F599F"/>
    <w:multiLevelType w:val="hybridMultilevel"/>
    <w:tmpl w:val="D9D09B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5A6AA0"/>
    <w:multiLevelType w:val="hybridMultilevel"/>
    <w:tmpl w:val="7C6235F4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2F2D94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FD4576"/>
    <w:multiLevelType w:val="hybridMultilevel"/>
    <w:tmpl w:val="29B8D180"/>
    <w:lvl w:ilvl="0">
      <w:start w:val="1"/>
      <w:numFmt w:val="low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8C934B7"/>
    <w:multiLevelType w:val="hybridMultilevel"/>
    <w:tmpl w:val="3D16C13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F04B4F"/>
    <w:multiLevelType w:val="hybridMultilevel"/>
    <w:tmpl w:val="D14E2162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A039C0"/>
    <w:multiLevelType w:val="hybridMultilevel"/>
    <w:tmpl w:val="93F24F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BEE60A7"/>
    <w:multiLevelType w:val="hybridMultilevel"/>
    <w:tmpl w:val="77800F12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5F2557"/>
    <w:multiLevelType w:val="multilevel"/>
    <w:tmpl w:val="5AD0435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>
    <w:nsid w:val="71C31D74"/>
    <w:multiLevelType w:val="hybridMultilevel"/>
    <w:tmpl w:val="5D9A491A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C3B3F"/>
    <w:multiLevelType w:val="hybridMultilevel"/>
    <w:tmpl w:val="EEDE53AA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36C5099"/>
    <w:multiLevelType w:val="hybridMultilevel"/>
    <w:tmpl w:val="9572AA0C"/>
    <w:lvl w:ilvl="0">
      <w:start w:val="1"/>
      <w:numFmt w:val="decimal"/>
      <w:lvlText w:val="%1."/>
      <w:lvlJc w:val="left"/>
      <w:pPr>
        <w:ind w:left="1672" w:hanging="581"/>
      </w:pPr>
      <w:rPr>
        <w:rFonts w:hint="default"/>
        <w:spacing w:val="-2"/>
        <w:w w:val="100"/>
        <w:lang w:val="en-GB" w:eastAsia="en-GB" w:bidi="en-GB"/>
      </w:rPr>
    </w:lvl>
    <w:lvl w:ilvl="1">
      <w:start w:val="0"/>
      <w:numFmt w:val="bullet"/>
      <w:lvlText w:val=""/>
      <w:lvlJc w:val="left"/>
      <w:pPr>
        <w:ind w:left="1812" w:hanging="360"/>
      </w:pPr>
      <w:rPr>
        <w:rFonts w:ascii="Wingdings" w:eastAsia="Wingdings" w:hAnsi="Wingdings" w:cs="Wingdings" w:hint="default"/>
        <w:w w:val="100"/>
        <w:sz w:val="24"/>
        <w:szCs w:val="24"/>
        <w:lang w:val="en-GB" w:eastAsia="en-GB" w:bidi="en-GB"/>
      </w:rPr>
    </w:lvl>
    <w:lvl w:ilvl="2">
      <w:start w:val="0"/>
      <w:numFmt w:val="bullet"/>
      <w:lvlText w:val="•"/>
      <w:lvlJc w:val="left"/>
      <w:pPr>
        <w:ind w:left="2855" w:hanging="360"/>
      </w:pPr>
      <w:rPr>
        <w:rFonts w:hint="default"/>
        <w:lang w:val="en-GB" w:eastAsia="en-GB" w:bidi="en-GB"/>
      </w:rPr>
    </w:lvl>
    <w:lvl w:ilvl="3">
      <w:start w:val="0"/>
      <w:numFmt w:val="bullet"/>
      <w:lvlText w:val="•"/>
      <w:lvlJc w:val="left"/>
      <w:pPr>
        <w:ind w:left="3891" w:hanging="360"/>
      </w:pPr>
      <w:rPr>
        <w:rFonts w:hint="default"/>
        <w:lang w:val="en-GB" w:eastAsia="en-GB" w:bidi="en-GB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GB" w:eastAsia="en-GB" w:bidi="en-GB"/>
      </w:rPr>
    </w:lvl>
    <w:lvl w:ilvl="5">
      <w:start w:val="0"/>
      <w:numFmt w:val="bullet"/>
      <w:lvlText w:val="•"/>
      <w:lvlJc w:val="left"/>
      <w:pPr>
        <w:ind w:left="5962" w:hanging="360"/>
      </w:pPr>
      <w:rPr>
        <w:rFonts w:hint="default"/>
        <w:lang w:val="en-GB" w:eastAsia="en-GB" w:bidi="en-GB"/>
      </w:rPr>
    </w:lvl>
    <w:lvl w:ilvl="6">
      <w:start w:val="0"/>
      <w:numFmt w:val="bullet"/>
      <w:lvlText w:val="•"/>
      <w:lvlJc w:val="left"/>
      <w:pPr>
        <w:ind w:left="6997" w:hanging="360"/>
      </w:pPr>
      <w:rPr>
        <w:rFonts w:hint="default"/>
        <w:lang w:val="en-GB" w:eastAsia="en-GB" w:bidi="en-GB"/>
      </w:rPr>
    </w:lvl>
    <w:lvl w:ilvl="7">
      <w:start w:val="0"/>
      <w:numFmt w:val="bullet"/>
      <w:lvlText w:val="•"/>
      <w:lvlJc w:val="left"/>
      <w:pPr>
        <w:ind w:left="8033" w:hanging="360"/>
      </w:pPr>
      <w:rPr>
        <w:rFonts w:hint="default"/>
        <w:lang w:val="en-GB" w:eastAsia="en-GB" w:bidi="en-GB"/>
      </w:rPr>
    </w:lvl>
    <w:lvl w:ilvl="8">
      <w:start w:val="0"/>
      <w:numFmt w:val="bullet"/>
      <w:lvlText w:val="•"/>
      <w:lvlJc w:val="left"/>
      <w:pPr>
        <w:ind w:left="9068" w:hanging="360"/>
      </w:pPr>
      <w:rPr>
        <w:rFonts w:hint="default"/>
        <w:lang w:val="en-GB" w:eastAsia="en-GB" w:bidi="en-GB"/>
      </w:rPr>
    </w:lvl>
  </w:abstractNum>
  <w:abstractNum w:abstractNumId="49">
    <w:nsid w:val="77427E13"/>
    <w:multiLevelType w:val="hybridMultilevel"/>
    <w:tmpl w:val="EABA9C28"/>
    <w:lvl w:ilvl="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0">
    <w:nsid w:val="78936079"/>
    <w:multiLevelType w:val="hybridMultilevel"/>
    <w:tmpl w:val="75940DF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A760AE"/>
    <w:multiLevelType w:val="multilevel"/>
    <w:tmpl w:val="8B500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C273E53"/>
    <w:multiLevelType w:val="hybridMultilevel"/>
    <w:tmpl w:val="8D184BA4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39"/>
  </w:num>
  <w:num w:numId="3">
    <w:abstractNumId w:val="17"/>
  </w:num>
  <w:num w:numId="4">
    <w:abstractNumId w:val="3"/>
  </w:num>
  <w:num w:numId="5">
    <w:abstractNumId w:val="2"/>
  </w:num>
  <w:num w:numId="6">
    <w:abstractNumId w:val="31"/>
  </w:num>
  <w:num w:numId="7">
    <w:abstractNumId w:val="52"/>
  </w:num>
  <w:num w:numId="8">
    <w:abstractNumId w:val="13"/>
  </w:num>
  <w:num w:numId="9">
    <w:abstractNumId w:val="28"/>
  </w:num>
  <w:num w:numId="10">
    <w:abstractNumId w:val="24"/>
  </w:num>
  <w:num w:numId="11">
    <w:abstractNumId w:val="37"/>
  </w:num>
  <w:num w:numId="12">
    <w:abstractNumId w:val="35"/>
  </w:num>
  <w:num w:numId="13">
    <w:abstractNumId w:val="27"/>
  </w:num>
  <w:num w:numId="14">
    <w:abstractNumId w:val="11"/>
  </w:num>
  <w:num w:numId="15">
    <w:abstractNumId w:val="48"/>
  </w:num>
  <w:num w:numId="16">
    <w:abstractNumId w:val="1"/>
  </w:num>
  <w:num w:numId="17">
    <w:abstractNumId w:val="23"/>
  </w:num>
  <w:num w:numId="18">
    <w:abstractNumId w:val="49"/>
  </w:num>
  <w:num w:numId="19">
    <w:abstractNumId w:val="21"/>
  </w:num>
  <w:num w:numId="20">
    <w:abstractNumId w:val="20"/>
  </w:num>
  <w:num w:numId="21">
    <w:abstractNumId w:val="35"/>
    <w:lvlOverride w:ilvl="0">
      <w:startOverride w:val="1"/>
    </w:lvlOverride>
  </w:num>
  <w:num w:numId="22">
    <w:abstractNumId w:val="19"/>
  </w:num>
  <w:num w:numId="23">
    <w:abstractNumId w:val="42"/>
  </w:num>
  <w:num w:numId="24">
    <w:abstractNumId w:val="22"/>
  </w:num>
  <w:num w:numId="25">
    <w:abstractNumId w:val="47"/>
  </w:num>
  <w:num w:numId="26">
    <w:abstractNumId w:val="51"/>
  </w:num>
  <w:num w:numId="27">
    <w:abstractNumId w:val="25"/>
  </w:num>
  <w:num w:numId="28">
    <w:abstractNumId w:val="18"/>
  </w:num>
  <w:num w:numId="29">
    <w:abstractNumId w:val="40"/>
  </w:num>
  <w:num w:numId="30">
    <w:abstractNumId w:val="50"/>
  </w:num>
  <w:num w:numId="31">
    <w:abstractNumId w:val="16"/>
  </w:num>
  <w:num w:numId="32">
    <w:abstractNumId w:val="33"/>
  </w:num>
  <w:num w:numId="33">
    <w:abstractNumId w:val="0"/>
  </w:num>
  <w:num w:numId="34">
    <w:abstractNumId w:val="8"/>
  </w:num>
  <w:num w:numId="35">
    <w:abstractNumId w:val="36"/>
  </w:num>
  <w:num w:numId="36">
    <w:abstractNumId w:val="38"/>
  </w:num>
  <w:num w:numId="37">
    <w:abstractNumId w:val="10"/>
  </w:num>
  <w:num w:numId="38">
    <w:abstractNumId w:val="46"/>
  </w:num>
  <w:num w:numId="39">
    <w:abstractNumId w:val="43"/>
  </w:num>
  <w:num w:numId="40">
    <w:abstractNumId w:val="7"/>
  </w:num>
  <w:num w:numId="41">
    <w:abstractNumId w:val="41"/>
  </w:num>
  <w:num w:numId="42">
    <w:abstractNumId w:val="44"/>
  </w:num>
  <w:num w:numId="43">
    <w:abstractNumId w:val="29"/>
  </w:num>
  <w:num w:numId="44">
    <w:abstractNumId w:val="6"/>
  </w:num>
  <w:num w:numId="45">
    <w:abstractNumId w:val="14"/>
  </w:num>
  <w:num w:numId="46">
    <w:abstractNumId w:val="34"/>
  </w:num>
  <w:num w:numId="47">
    <w:abstractNumId w:val="32"/>
  </w:num>
  <w:num w:numId="48">
    <w:abstractNumId w:val="9"/>
  </w:num>
  <w:num w:numId="49">
    <w:abstractNumId w:val="12"/>
  </w:num>
  <w:num w:numId="50">
    <w:abstractNumId w:val="45"/>
  </w:num>
  <w:num w:numId="51">
    <w:abstractNumId w:val="5"/>
  </w:num>
  <w:num w:numId="52">
    <w:abstractNumId w:val="4"/>
  </w:num>
  <w:num w:numId="53">
    <w:abstractNumId w:val="26"/>
  </w:num>
  <w:num w:numId="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547"/>
    <w:rsid w:val="00024050"/>
    <w:rsid w:val="00034DF1"/>
    <w:rsid w:val="00041928"/>
    <w:rsid w:val="00061EF3"/>
    <w:rsid w:val="0009108B"/>
    <w:rsid w:val="000A35EC"/>
    <w:rsid w:val="0012541C"/>
    <w:rsid w:val="00157210"/>
    <w:rsid w:val="001631FE"/>
    <w:rsid w:val="001934B8"/>
    <w:rsid w:val="001939DA"/>
    <w:rsid w:val="001A3042"/>
    <w:rsid w:val="001D3F42"/>
    <w:rsid w:val="001D5711"/>
    <w:rsid w:val="001F473D"/>
    <w:rsid w:val="001F69B8"/>
    <w:rsid w:val="0020356F"/>
    <w:rsid w:val="00227D88"/>
    <w:rsid w:val="00254BA7"/>
    <w:rsid w:val="00256E13"/>
    <w:rsid w:val="00266459"/>
    <w:rsid w:val="00297469"/>
    <w:rsid w:val="002A57C6"/>
    <w:rsid w:val="002D0EC0"/>
    <w:rsid w:val="002D52DF"/>
    <w:rsid w:val="002F31EE"/>
    <w:rsid w:val="00315B4C"/>
    <w:rsid w:val="00316DEF"/>
    <w:rsid w:val="003435EE"/>
    <w:rsid w:val="00360ED3"/>
    <w:rsid w:val="00372102"/>
    <w:rsid w:val="003E6FBB"/>
    <w:rsid w:val="00404395"/>
    <w:rsid w:val="00434BDA"/>
    <w:rsid w:val="004375CF"/>
    <w:rsid w:val="00442B83"/>
    <w:rsid w:val="00444E11"/>
    <w:rsid w:val="004511DD"/>
    <w:rsid w:val="0048700C"/>
    <w:rsid w:val="00496A44"/>
    <w:rsid w:val="004A25F3"/>
    <w:rsid w:val="004C12EB"/>
    <w:rsid w:val="004F179B"/>
    <w:rsid w:val="0050247A"/>
    <w:rsid w:val="00516227"/>
    <w:rsid w:val="005329AB"/>
    <w:rsid w:val="00534E92"/>
    <w:rsid w:val="00544386"/>
    <w:rsid w:val="006123C0"/>
    <w:rsid w:val="00623780"/>
    <w:rsid w:val="00642082"/>
    <w:rsid w:val="0065176C"/>
    <w:rsid w:val="006540C3"/>
    <w:rsid w:val="006634D4"/>
    <w:rsid w:val="00664581"/>
    <w:rsid w:val="00673300"/>
    <w:rsid w:val="00692350"/>
    <w:rsid w:val="006A5FB1"/>
    <w:rsid w:val="006A7E05"/>
    <w:rsid w:val="006B05A9"/>
    <w:rsid w:val="006C1C05"/>
    <w:rsid w:val="006C2260"/>
    <w:rsid w:val="006E545A"/>
    <w:rsid w:val="00703547"/>
    <w:rsid w:val="00722DFB"/>
    <w:rsid w:val="00747C95"/>
    <w:rsid w:val="00760665"/>
    <w:rsid w:val="00787C7B"/>
    <w:rsid w:val="007A4F8C"/>
    <w:rsid w:val="007C1776"/>
    <w:rsid w:val="007D5416"/>
    <w:rsid w:val="007D7541"/>
    <w:rsid w:val="00800623"/>
    <w:rsid w:val="008135DB"/>
    <w:rsid w:val="008152A2"/>
    <w:rsid w:val="00815337"/>
    <w:rsid w:val="00825C52"/>
    <w:rsid w:val="00827E1E"/>
    <w:rsid w:val="00833B15"/>
    <w:rsid w:val="00860037"/>
    <w:rsid w:val="008B17EE"/>
    <w:rsid w:val="008C25F7"/>
    <w:rsid w:val="008C3663"/>
    <w:rsid w:val="008E73B2"/>
    <w:rsid w:val="008F5B07"/>
    <w:rsid w:val="0090272C"/>
    <w:rsid w:val="00941D51"/>
    <w:rsid w:val="00992650"/>
    <w:rsid w:val="00994BC3"/>
    <w:rsid w:val="009C2014"/>
    <w:rsid w:val="009C5838"/>
    <w:rsid w:val="009D0DED"/>
    <w:rsid w:val="009E2E5A"/>
    <w:rsid w:val="00A42B31"/>
    <w:rsid w:val="00A51986"/>
    <w:rsid w:val="00A539FB"/>
    <w:rsid w:val="00A61BFB"/>
    <w:rsid w:val="00A65DDF"/>
    <w:rsid w:val="00A704CF"/>
    <w:rsid w:val="00A83FC8"/>
    <w:rsid w:val="00A859FC"/>
    <w:rsid w:val="00AA59FE"/>
    <w:rsid w:val="00AB0874"/>
    <w:rsid w:val="00AB209D"/>
    <w:rsid w:val="00AB2279"/>
    <w:rsid w:val="00AD7AB6"/>
    <w:rsid w:val="00B03F6B"/>
    <w:rsid w:val="00B168BB"/>
    <w:rsid w:val="00B30561"/>
    <w:rsid w:val="00B54F3D"/>
    <w:rsid w:val="00B62E22"/>
    <w:rsid w:val="00B7255E"/>
    <w:rsid w:val="00B75F43"/>
    <w:rsid w:val="00BA37E4"/>
    <w:rsid w:val="00BD031C"/>
    <w:rsid w:val="00BD1369"/>
    <w:rsid w:val="00BD7F6E"/>
    <w:rsid w:val="00BF3E93"/>
    <w:rsid w:val="00C0249E"/>
    <w:rsid w:val="00C034A8"/>
    <w:rsid w:val="00C12E6B"/>
    <w:rsid w:val="00C4392E"/>
    <w:rsid w:val="00C462A3"/>
    <w:rsid w:val="00C47CA9"/>
    <w:rsid w:val="00C85792"/>
    <w:rsid w:val="00C8646E"/>
    <w:rsid w:val="00CB7D77"/>
    <w:rsid w:val="00CC37BE"/>
    <w:rsid w:val="00CF3AA3"/>
    <w:rsid w:val="00D0366D"/>
    <w:rsid w:val="00D14DC9"/>
    <w:rsid w:val="00D17440"/>
    <w:rsid w:val="00D273E5"/>
    <w:rsid w:val="00D5138B"/>
    <w:rsid w:val="00D547A8"/>
    <w:rsid w:val="00D63DA1"/>
    <w:rsid w:val="00D64E23"/>
    <w:rsid w:val="00D73D1B"/>
    <w:rsid w:val="00DA77D6"/>
    <w:rsid w:val="00DA8F46"/>
    <w:rsid w:val="00DB45A8"/>
    <w:rsid w:val="00DB70B9"/>
    <w:rsid w:val="00DE67DC"/>
    <w:rsid w:val="00E04699"/>
    <w:rsid w:val="00E46ECE"/>
    <w:rsid w:val="00E65E71"/>
    <w:rsid w:val="00E70D37"/>
    <w:rsid w:val="00E84132"/>
    <w:rsid w:val="00E92908"/>
    <w:rsid w:val="00E9653B"/>
    <w:rsid w:val="00E975A3"/>
    <w:rsid w:val="00EB52D0"/>
    <w:rsid w:val="00EE1D75"/>
    <w:rsid w:val="00EE5128"/>
    <w:rsid w:val="00EF04B2"/>
    <w:rsid w:val="00F04018"/>
    <w:rsid w:val="00F13CFD"/>
    <w:rsid w:val="00F40272"/>
    <w:rsid w:val="00F57D1A"/>
    <w:rsid w:val="00F66BF4"/>
    <w:rsid w:val="00F8102C"/>
    <w:rsid w:val="00FA1B5B"/>
    <w:rsid w:val="00FB36CA"/>
    <w:rsid w:val="00FE09F5"/>
    <w:rsid w:val="024DB813"/>
    <w:rsid w:val="02D6E163"/>
    <w:rsid w:val="0369B908"/>
    <w:rsid w:val="0386DC57"/>
    <w:rsid w:val="0472B1C4"/>
    <w:rsid w:val="04801AD3"/>
    <w:rsid w:val="04C1DFA9"/>
    <w:rsid w:val="059C45AB"/>
    <w:rsid w:val="05FA7D38"/>
    <w:rsid w:val="060E8225"/>
    <w:rsid w:val="09321DFA"/>
    <w:rsid w:val="0AE1F348"/>
    <w:rsid w:val="0B068965"/>
    <w:rsid w:val="0C0001C4"/>
    <w:rsid w:val="0C7DC3A9"/>
    <w:rsid w:val="0D8E2F33"/>
    <w:rsid w:val="0E12DFDC"/>
    <w:rsid w:val="0E9331E4"/>
    <w:rsid w:val="0FCF2749"/>
    <w:rsid w:val="110997F4"/>
    <w:rsid w:val="113416C7"/>
    <w:rsid w:val="113F0E81"/>
    <w:rsid w:val="115134CC"/>
    <w:rsid w:val="1234DC0A"/>
    <w:rsid w:val="128F74BF"/>
    <w:rsid w:val="13364101"/>
    <w:rsid w:val="13B1491E"/>
    <w:rsid w:val="1490C314"/>
    <w:rsid w:val="14D99182"/>
    <w:rsid w:val="162C9375"/>
    <w:rsid w:val="1686678A"/>
    <w:rsid w:val="16F8B224"/>
    <w:rsid w:val="183AE8BE"/>
    <w:rsid w:val="1A8C6618"/>
    <w:rsid w:val="1AB667C9"/>
    <w:rsid w:val="1C0B02E9"/>
    <w:rsid w:val="1C10DC39"/>
    <w:rsid w:val="1C1B9D17"/>
    <w:rsid w:val="1DE73E84"/>
    <w:rsid w:val="1E1A778A"/>
    <w:rsid w:val="1E562197"/>
    <w:rsid w:val="201B60D9"/>
    <w:rsid w:val="21BC8DAB"/>
    <w:rsid w:val="24A6E6DE"/>
    <w:rsid w:val="28D08D5B"/>
    <w:rsid w:val="29A1934E"/>
    <w:rsid w:val="2BA3C94B"/>
    <w:rsid w:val="2BFAA459"/>
    <w:rsid w:val="2D6F700A"/>
    <w:rsid w:val="2DCCFF1E"/>
    <w:rsid w:val="30136D7E"/>
    <w:rsid w:val="30E543FE"/>
    <w:rsid w:val="33AFD6B9"/>
    <w:rsid w:val="36BD5449"/>
    <w:rsid w:val="36FF028A"/>
    <w:rsid w:val="37022A9D"/>
    <w:rsid w:val="3935A425"/>
    <w:rsid w:val="39A6FF0D"/>
    <w:rsid w:val="3C2E2960"/>
    <w:rsid w:val="3CBE69A0"/>
    <w:rsid w:val="3D5D2AE4"/>
    <w:rsid w:val="3D5F89A5"/>
    <w:rsid w:val="3DB894CA"/>
    <w:rsid w:val="3ED633C0"/>
    <w:rsid w:val="3F673939"/>
    <w:rsid w:val="41366F25"/>
    <w:rsid w:val="41AD3A01"/>
    <w:rsid w:val="447A56C3"/>
    <w:rsid w:val="474A33EA"/>
    <w:rsid w:val="4AE99847"/>
    <w:rsid w:val="4D1D1A2A"/>
    <w:rsid w:val="4F252F66"/>
    <w:rsid w:val="4F458D20"/>
    <w:rsid w:val="4FC4921D"/>
    <w:rsid w:val="502F45E4"/>
    <w:rsid w:val="5187FBED"/>
    <w:rsid w:val="5231C3FB"/>
    <w:rsid w:val="53672491"/>
    <w:rsid w:val="59B642B3"/>
    <w:rsid w:val="5BCAAABD"/>
    <w:rsid w:val="5BEBA7D3"/>
    <w:rsid w:val="5C18EDD2"/>
    <w:rsid w:val="5DCD4B3E"/>
    <w:rsid w:val="5E0E1B47"/>
    <w:rsid w:val="60F18FC9"/>
    <w:rsid w:val="618143CE"/>
    <w:rsid w:val="6384F7F6"/>
    <w:rsid w:val="63CBC036"/>
    <w:rsid w:val="641E29DB"/>
    <w:rsid w:val="65079FFA"/>
    <w:rsid w:val="675B7C62"/>
    <w:rsid w:val="685106A2"/>
    <w:rsid w:val="68D21861"/>
    <w:rsid w:val="6A23B12E"/>
    <w:rsid w:val="6A319614"/>
    <w:rsid w:val="6AAF1CD7"/>
    <w:rsid w:val="6B821B85"/>
    <w:rsid w:val="6C09B923"/>
    <w:rsid w:val="6C34A177"/>
    <w:rsid w:val="6F4159E5"/>
    <w:rsid w:val="751DC3C4"/>
    <w:rsid w:val="75F6E397"/>
    <w:rsid w:val="776D9E29"/>
    <w:rsid w:val="77AF73C1"/>
    <w:rsid w:val="77C0AAA5"/>
    <w:rsid w:val="79801B36"/>
    <w:rsid w:val="7BF56364"/>
    <w:rsid w:val="7DFCA2D6"/>
    <w:rsid w:val="7E8F7D76"/>
    <w:rsid w:val="7EC5408B"/>
  </w:rsids>
  <m:mathPr>
    <m:mathFont m:val="Cambria Math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3FAE24-F65A-4D2A-B972-B47D1C2E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D1A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69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69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6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6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6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6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6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6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6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469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469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TableGrid">
    <w:name w:val="Table Grid"/>
    <w:basedOn w:val="TableNormal"/>
    <w:uiPriority w:val="39"/>
    <w:rsid w:val="008B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8B17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B17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B17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6E5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5A"/>
  </w:style>
  <w:style w:type="paragraph" w:styleId="Footer">
    <w:name w:val="footer"/>
    <w:basedOn w:val="Normal"/>
    <w:link w:val="FooterChar"/>
    <w:uiPriority w:val="99"/>
    <w:unhideWhenUsed/>
    <w:rsid w:val="006E5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45A"/>
  </w:style>
  <w:style w:type="character" w:styleId="PageNumber">
    <w:name w:val="page number"/>
    <w:basedOn w:val="DefaultParagraphFont"/>
    <w:uiPriority w:val="99"/>
    <w:semiHidden/>
    <w:unhideWhenUsed/>
    <w:rsid w:val="006E545A"/>
  </w:style>
  <w:style w:type="character" w:customStyle="1" w:styleId="Heading1Char">
    <w:name w:val="Heading 1 Char"/>
    <w:basedOn w:val="DefaultParagraphFont"/>
    <w:link w:val="Heading1"/>
    <w:uiPriority w:val="9"/>
    <w:rsid w:val="00E0469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E0469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545A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6E545A"/>
    <w:pPr>
      <w:spacing w:before="120"/>
      <w:ind w:left="24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E545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E545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E545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E545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E545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E545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E545A"/>
    <w:pPr>
      <w:ind w:left="1920"/>
    </w:pPr>
    <w:rPr>
      <w:rFonts w:cstheme="minorHAnsi"/>
      <w:sz w:val="20"/>
      <w:szCs w:val="20"/>
    </w:rPr>
  </w:style>
  <w:style w:type="paragraph" w:customStyle="1" w:styleId="StDavidsHeading1">
    <w:name w:val="St David's Heading 1"/>
    <w:basedOn w:val="Heading1"/>
    <w:rsid w:val="006E545A"/>
    <w:rPr>
      <w:color w:val="7030A0"/>
      <w:sz w:val="40"/>
    </w:rPr>
  </w:style>
  <w:style w:type="character" w:styleId="Hyperlink">
    <w:name w:val="Hyperlink"/>
    <w:basedOn w:val="DefaultParagraphFont"/>
    <w:uiPriority w:val="99"/>
    <w:unhideWhenUsed/>
    <w:rsid w:val="006E545A"/>
    <w:rPr>
      <w:color w:val="0563C1" w:themeColor="hyperlink"/>
      <w:u w:val="single"/>
    </w:rPr>
  </w:style>
  <w:style w:type="paragraph" w:customStyle="1" w:styleId="HeadA">
    <w:name w:val="Head A"/>
    <w:basedOn w:val="Normal"/>
    <w:rsid w:val="00703547"/>
    <w:pPr>
      <w:keepNext/>
      <w:widowControl w:val="0"/>
      <w:pBdr>
        <w:bottom w:val="single" w:sz="16" w:space="5" w:color="000000"/>
      </w:pBdr>
      <w:tabs>
        <w:tab w:val="left" w:pos="567"/>
      </w:tabs>
      <w:autoSpaceDE w:val="0"/>
      <w:autoSpaceDN w:val="0"/>
      <w:adjustRightInd w:val="0"/>
      <w:spacing w:before="700" w:line="289" w:lineRule="auto"/>
      <w:textAlignment w:val="baseline"/>
    </w:pPr>
    <w:rPr>
      <w:rFonts w:ascii="Arial" w:eastAsia="Times New Roman" w:hAnsi="Arial" w:cs="Arial"/>
      <w:b/>
      <w:bCs/>
      <w:caps/>
      <w:color w:val="000080"/>
      <w:spacing w:val="2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0354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04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69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rsid w:val="00E04699"/>
    <w:pPr>
      <w:widowControl w:val="0"/>
      <w:autoSpaceDE w:val="0"/>
      <w:autoSpaceDN w:val="0"/>
    </w:pPr>
    <w:rPr>
      <w:rFonts w:ascii="Calibri" w:eastAsia="Calibri" w:hAnsi="Calibri" w:cs="Calibri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E04699"/>
    <w:rPr>
      <w:rFonts w:ascii="Calibri" w:eastAsia="Calibri" w:hAnsi="Calibri" w:cs="Calibri"/>
      <w:lang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69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69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69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69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69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69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4699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StDavidsHeading1"/>
    <w:next w:val="Normal"/>
    <w:link w:val="SubtitleChar"/>
    <w:autoRedefine/>
    <w:uiPriority w:val="11"/>
    <w:qFormat/>
    <w:rsid w:val="00D17440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D17440"/>
    <w:rPr>
      <w:rFonts w:asciiTheme="majorHAnsi" w:eastAsiaTheme="majorEastAsia" w:hAnsiTheme="majorHAnsi" w:cstheme="majorBidi"/>
      <w:color w:val="7030A0"/>
      <w:sz w:val="32"/>
      <w:szCs w:val="36"/>
    </w:rPr>
  </w:style>
  <w:style w:type="character" w:styleId="Strong">
    <w:name w:val="Strong"/>
    <w:basedOn w:val="DefaultParagraphFont"/>
    <w:uiPriority w:val="22"/>
    <w:qFormat/>
    <w:rsid w:val="00E04699"/>
    <w:rPr>
      <w:b/>
      <w:bCs/>
    </w:rPr>
  </w:style>
  <w:style w:type="character" w:styleId="Emphasis">
    <w:name w:val="Emphasis"/>
    <w:basedOn w:val="DefaultParagraphFont"/>
    <w:qFormat/>
    <w:rsid w:val="00E04699"/>
    <w:rPr>
      <w:i/>
      <w:iCs/>
    </w:rPr>
  </w:style>
  <w:style w:type="paragraph" w:styleId="NoSpacing">
    <w:name w:val="No Spacing"/>
    <w:uiPriority w:val="1"/>
    <w:qFormat/>
    <w:rsid w:val="00E046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4699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469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69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69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469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0469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4699"/>
    <w:rPr>
      <w:smallCaps/>
      <w:color w:val="595959" w:themeColor="text1" w:themeTint="A6"/>
      <w:u w:val="none" w:color="7F7F7F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0469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04699"/>
    <w:rPr>
      <w:b/>
      <w:bCs/>
      <w:smallCaps/>
      <w:spacing w:val="1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65E71"/>
    <w:pPr>
      <w:spacing w:after="0" w:line="240" w:lineRule="auto"/>
    </w:pPr>
    <w:rPr>
      <w:sz w:val="24"/>
    </w:rPr>
  </w:style>
  <w:style w:type="paragraph" w:customStyle="1" w:styleId="paragraph">
    <w:name w:val="paragraph"/>
    <w:basedOn w:val="Normal"/>
    <w:rsid w:val="00E7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70D37"/>
  </w:style>
  <w:style w:type="character" w:customStyle="1" w:styleId="eop">
    <w:name w:val="eop"/>
    <w:basedOn w:val="DefaultParagraphFont"/>
    <w:rsid w:val="00E7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EDFE6D737C46B7A8F85490206E76" ma:contentTypeVersion="15" ma:contentTypeDescription="Create a new document." ma:contentTypeScope="" ma:versionID="cac73b2fd54b3d18b2ec31fd4335b33b">
  <xsd:schema xmlns:xsd="http://www.w3.org/2001/XMLSchema" xmlns:xs="http://www.w3.org/2001/XMLSchema" xmlns:p="http://schemas.microsoft.com/office/2006/metadata/properties" xmlns:ns2="00b0b444-e312-4d49-b045-abd285f3f4dc" xmlns:ns3="e675f422-860e-41b9-9f5d-187285e4721d" targetNamespace="http://schemas.microsoft.com/office/2006/metadata/properties" ma:root="true" ma:fieldsID="cc41cec1fbe3cc7dfd24aa36ad0d3459" ns2:_="" ns3:_="">
    <xsd:import namespace="00b0b444-e312-4d49-b045-abd285f3f4dc"/>
    <xsd:import namespace="e675f422-860e-41b9-9f5d-187285e47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0b444-e312-4d49-b045-abd285f3f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1e7022-3f59-49de-b976-5b8ccfde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f422-860e-41b9-9f5d-187285e4721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10d1e5-5073-4a24-b59a-09ea9294df32}" ma:internalName="TaxCatchAll" ma:showField="CatchAllData" ma:web="e675f422-860e-41b9-9f5d-187285e47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75f422-860e-41b9-9f5d-187285e4721d">
      <UserInfo>
        <DisplayName>Haley Hughes</DisplayName>
        <AccountId>14</AccountId>
        <AccountType/>
      </UserInfo>
      <UserInfo>
        <DisplayName>Jamie Beynon</DisplayName>
        <AccountId>13</AccountId>
        <AccountType/>
      </UserInfo>
      <UserInfo>
        <DisplayName>Pip Jones</DisplayName>
        <AccountId>15</AccountId>
        <AccountType/>
      </UserInfo>
      <UserInfo>
        <DisplayName>Batool Akmal</DisplayName>
        <AccountId>12</AccountId>
        <AccountType/>
      </UserInfo>
    </SharedWithUsers>
    <lcf76f155ced4ddcb4097134ff3c332f xmlns="00b0b444-e312-4d49-b045-abd285f3f4dc">
      <Terms xmlns="http://schemas.microsoft.com/office/infopath/2007/PartnerControls"/>
    </lcf76f155ced4ddcb4097134ff3c332f>
    <TaxCatchAll xmlns="e675f422-860e-41b9-9f5d-187285e4721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42E84-A25D-4003-8F5D-8B4C4F81383F}">
  <ds:schemaRefs/>
</ds:datastoreItem>
</file>

<file path=customXml/itemProps2.xml><?xml version="1.0" encoding="utf-8"?>
<ds:datastoreItem xmlns:ds="http://schemas.openxmlformats.org/officeDocument/2006/customXml" ds:itemID="{5C72532F-9F57-489F-8D34-401251E6FB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9FF53C-5416-43CE-89A8-EB7BB3BCC669}">
  <ds:schemaRefs>
    <ds:schemaRef ds:uri="http://schemas.microsoft.com/office/2006/metadata/properties"/>
    <ds:schemaRef ds:uri="http://schemas.microsoft.com/office/infopath/2007/PartnerControls"/>
    <ds:schemaRef ds:uri="fd9dcd6b-4620-44b0-90e6-c69226ee2461"/>
    <ds:schemaRef ds:uri="7643239c-c522-4b3f-a3c1-3fff9696eebe"/>
  </ds:schemaRefs>
</ds:datastoreItem>
</file>

<file path=customXml/itemProps4.xml><?xml version="1.0" encoding="utf-8"?>
<ds:datastoreItem xmlns:ds="http://schemas.openxmlformats.org/officeDocument/2006/customXml" ds:itemID="{81AA60D1-F20A-4477-BD3A-B25699CEF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Robinson</dc:creator>
  <cp:lastModifiedBy>Batool Akmal</cp:lastModifiedBy>
  <cp:revision>7</cp:revision>
  <cp:lastPrinted>2022-09-22T12:25:00Z</cp:lastPrinted>
  <dcterms:created xsi:type="dcterms:W3CDTF">2024-10-09T08:39:00Z</dcterms:created>
  <dcterms:modified xsi:type="dcterms:W3CDTF">2024-10-23T12:10:24Z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0x01010088D418D6222F9346871F0470AD601D31</vt:lpwstr>
  </property>
  <property fmtid="{D5CDD505-2E9C-101B-9397-08002B2CF9AE}" pid="3" name="MediaServiceImageTags">
    <vt:lpwstr/>
  </property>
</Properties>
</file>